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37BB" w14:textId="77777777" w:rsidR="00274F46" w:rsidRDefault="00274F46" w:rsidP="00274F46">
      <w:pPr>
        <w:pStyle w:val="Heading1"/>
      </w:pPr>
      <w:bookmarkStart w:id="0" w:name="_Ref474094135"/>
      <w:r w:rsidRPr="006B356D">
        <w:t>APPENDIX</w:t>
      </w:r>
      <w:bookmarkEnd w:id="0"/>
    </w:p>
    <w:p w14:paraId="7B4A375A" w14:textId="70F46FEF" w:rsidR="00D65CF3" w:rsidRDefault="00D65CF3" w:rsidP="00274F46">
      <w:pPr>
        <w:rPr>
          <w:szCs w:val="24"/>
          <w:u w:val="single"/>
        </w:rPr>
      </w:pPr>
      <w:r>
        <w:rPr>
          <w:szCs w:val="24"/>
          <w:u w:val="single"/>
        </w:rPr>
        <w:t xml:space="preserve">Exposure assessment </w:t>
      </w:r>
      <w:r w:rsidR="00125436">
        <w:rPr>
          <w:szCs w:val="24"/>
          <w:u w:val="single"/>
        </w:rPr>
        <w:t xml:space="preserve">definitions and </w:t>
      </w:r>
      <w:r>
        <w:rPr>
          <w:szCs w:val="24"/>
          <w:u w:val="single"/>
        </w:rPr>
        <w:t>equations:</w:t>
      </w:r>
    </w:p>
    <w:p w14:paraId="32FE7301" w14:textId="6774354C" w:rsidR="004C5494" w:rsidRDefault="004C5494" w:rsidP="00B22D59">
      <w:pPr>
        <w:rPr>
          <w:szCs w:val="24"/>
        </w:rPr>
      </w:pPr>
      <w:r>
        <w:rPr>
          <w:szCs w:val="24"/>
        </w:rPr>
        <w:t>Jobs with “high” exposure were defined as those with at</w:t>
      </w:r>
      <w:bookmarkStart w:id="1" w:name="_GoBack"/>
      <w:bookmarkEnd w:id="1"/>
      <w:r>
        <w:rPr>
          <w:szCs w:val="24"/>
        </w:rPr>
        <w:t xml:space="preserve"> least 9% probability of exceeding PEL; this corresponded to the 50</w:t>
      </w:r>
      <w:r w:rsidRPr="00304483">
        <w:rPr>
          <w:szCs w:val="24"/>
          <w:vertAlign w:val="superscript"/>
        </w:rPr>
        <w:t>th</w:t>
      </w:r>
      <w:r>
        <w:rPr>
          <w:szCs w:val="24"/>
        </w:rPr>
        <w:t xml:space="preserve"> percentile of non-zero probabilities assigned to all occupations among controls. Intermediate exposure groups were defined as “low” (θ = 0.1–2.9%) and “medium” (θ = 3.0–8.9%), which corresponded to less than the 25</w:t>
      </w:r>
      <w:r w:rsidRPr="00304483">
        <w:rPr>
          <w:szCs w:val="24"/>
          <w:vertAlign w:val="superscript"/>
        </w:rPr>
        <w:t>th</w:t>
      </w:r>
      <w:r>
        <w:rPr>
          <w:szCs w:val="24"/>
        </w:rPr>
        <w:t xml:space="preserve"> and between the 25</w:t>
      </w:r>
      <w:r w:rsidRPr="00304483">
        <w:rPr>
          <w:szCs w:val="24"/>
          <w:vertAlign w:val="superscript"/>
        </w:rPr>
        <w:t>th</w:t>
      </w:r>
      <w:r>
        <w:rPr>
          <w:szCs w:val="24"/>
        </w:rPr>
        <w:t xml:space="preserve"> and 50</w:t>
      </w:r>
      <w:r w:rsidRPr="00304483">
        <w:rPr>
          <w:szCs w:val="24"/>
          <w:vertAlign w:val="superscript"/>
        </w:rPr>
        <w:t>th</w:t>
      </w:r>
      <w:r>
        <w:rPr>
          <w:szCs w:val="24"/>
        </w:rPr>
        <w:t xml:space="preserve"> percentile, respectively, and jobs with zero probability of exceedance were treated as unexposed. A second exposure metric, weighted duration of exposure, </w:t>
      </w:r>
      <w:r w:rsidRPr="00761EE1">
        <w:rPr>
          <w:szCs w:val="24"/>
        </w:rPr>
        <w:t>is</w:t>
      </w:r>
      <w:r>
        <w:rPr>
          <w:i/>
          <w:szCs w:val="24"/>
        </w:rPr>
        <w:t xml:space="preserve"> </w:t>
      </w:r>
      <w:r>
        <w:rPr>
          <w:szCs w:val="24"/>
        </w:rPr>
        <w:t>defined in equation (1):</w:t>
      </w:r>
      <w:r w:rsidDel="001E5333">
        <w:rPr>
          <w:szCs w:val="24"/>
        </w:rPr>
        <w:t xml:space="preserve"> </w:t>
      </w:r>
    </w:p>
    <w:tbl>
      <w:tblPr>
        <w:tblW w:w="0" w:type="auto"/>
        <w:tblLook w:val="04A0" w:firstRow="1" w:lastRow="0" w:firstColumn="1" w:lastColumn="0" w:noHBand="0" w:noVBand="1"/>
      </w:tblPr>
      <w:tblGrid>
        <w:gridCol w:w="8897"/>
        <w:gridCol w:w="679"/>
      </w:tblGrid>
      <w:tr w:rsidR="004C5494" w:rsidRPr="000304D5" w14:paraId="742D47A6" w14:textId="77777777" w:rsidTr="00B22D59">
        <w:trPr>
          <w:trHeight w:val="1084"/>
        </w:trPr>
        <w:tc>
          <w:tcPr>
            <w:tcW w:w="8897" w:type="dxa"/>
            <w:shd w:val="clear" w:color="auto" w:fill="auto"/>
          </w:tcPr>
          <w:p w14:paraId="668EB285" w14:textId="77777777" w:rsidR="004C5494" w:rsidRPr="000304D5" w:rsidRDefault="008C7975" w:rsidP="00B22D59">
            <w:pPr>
              <w:rPr>
                <w:szCs w:val="24"/>
              </w:rPr>
            </w:pPr>
            <m:oMathPara>
              <m:oMath>
                <m:sSub>
                  <m:sSubPr>
                    <m:ctrlPr>
                      <w:rPr>
                        <w:rFonts w:ascii="Cambria Math" w:hAnsi="Cambria Math"/>
                        <w:i/>
                        <w:color w:val="000000"/>
                      </w:rPr>
                    </m:ctrlPr>
                  </m:sSubPr>
                  <m:e>
                    <m:r>
                      <m:rPr>
                        <m:nor/>
                      </m:rPr>
                      <w:rPr>
                        <w:rFonts w:ascii="Cambria Math" w:hAnsi="Cambria Math"/>
                        <w:color w:val="000000"/>
                      </w:rPr>
                      <m:t>Weighted Duration</m:t>
                    </m:r>
                  </m:e>
                  <m:sub>
                    <m:r>
                      <w:rPr>
                        <w:rFonts w:ascii="Cambria Math" w:hAnsi="Cambria Math"/>
                        <w:color w:val="000000"/>
                      </w:rPr>
                      <m:t>i</m:t>
                    </m:r>
                  </m:sub>
                </m:sSub>
                <m:r>
                  <w:rPr>
                    <w:rFonts w:ascii="Cambria Math" w:hAnsi="Cambria Math"/>
                    <w:color w:val="000000"/>
                  </w:rPr>
                  <m:t xml:space="preserve">= </m:t>
                </m:r>
                <m:nary>
                  <m:naryPr>
                    <m:chr m:val="∑"/>
                    <m:limLoc m:val="undOvr"/>
                    <m:ctrlPr>
                      <w:rPr>
                        <w:rFonts w:ascii="Cambria Math" w:hAnsi="Cambria Math"/>
                        <w:i/>
                        <w:color w:val="000000"/>
                      </w:rPr>
                    </m:ctrlPr>
                  </m:naryPr>
                  <m:sub>
                    <m:r>
                      <w:rPr>
                        <w:rFonts w:ascii="Cambria Math" w:hAnsi="Cambria Math"/>
                        <w:color w:val="000000"/>
                      </w:rPr>
                      <m:t>k=1</m:t>
                    </m:r>
                  </m:sub>
                  <m:sup>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i</m:t>
                        </m:r>
                      </m:sub>
                    </m:sSub>
                  </m:sup>
                  <m:e>
                    <m:d>
                      <m:dPr>
                        <m:ctrlPr>
                          <w:rPr>
                            <w:rFonts w:ascii="Cambria Math" w:hAnsi="Cambria Math"/>
                            <w:i/>
                            <w:color w:val="000000"/>
                          </w:rPr>
                        </m:ctrlPr>
                      </m:dPr>
                      <m:e>
                        <m:sSub>
                          <m:sSubPr>
                            <m:ctrlPr>
                              <w:rPr>
                                <w:rFonts w:ascii="Cambria Math" w:hAnsi="Cambria Math"/>
                                <w:i/>
                                <w:color w:val="000000"/>
                              </w:rPr>
                            </m:ctrlPr>
                          </m:sSubPr>
                          <m:e>
                            <m:r>
                              <m:rPr>
                                <m:nor/>
                              </m:rPr>
                              <w:rPr>
                                <w:rFonts w:ascii="Cambria Math" w:hAnsi="Cambria Math"/>
                                <w:color w:val="000000"/>
                              </w:rPr>
                              <m:t>PP</m:t>
                            </m:r>
                          </m:e>
                          <m:sub>
                            <m:r>
                              <w:rPr>
                                <w:rFonts w:ascii="Cambria Math" w:hAnsi="Cambria Math"/>
                                <w:color w:val="000000"/>
                              </w:rPr>
                              <m:t>i,k</m:t>
                            </m:r>
                          </m:sub>
                        </m:sSub>
                        <m:r>
                          <w:rPr>
                            <w:rFonts w:ascii="Cambria Math" w:hAnsi="Cambria Math"/>
                            <w:color w:val="000000"/>
                          </w:rPr>
                          <m:t xml:space="preserve">  ×  </m:t>
                        </m:r>
                        <m:sSub>
                          <m:sSubPr>
                            <m:ctrlPr>
                              <w:rPr>
                                <w:rFonts w:ascii="Cambria Math" w:hAnsi="Cambria Math"/>
                                <w:i/>
                                <w:color w:val="000000"/>
                              </w:rPr>
                            </m:ctrlPr>
                          </m:sSubPr>
                          <m:e>
                            <m:r>
                              <m:rPr>
                                <m:nor/>
                              </m:rPr>
                              <w:rPr>
                                <w:rFonts w:ascii="Cambria Math" w:hAnsi="Cambria Math"/>
                                <w:color w:val="000000"/>
                              </w:rPr>
                              <m:t>D</m:t>
                            </m:r>
                          </m:e>
                          <m:sub>
                            <m:r>
                              <w:rPr>
                                <w:rFonts w:ascii="Cambria Math" w:hAnsi="Cambria Math"/>
                                <w:color w:val="000000"/>
                              </w:rPr>
                              <m:t>i,k</m:t>
                            </m:r>
                          </m:sub>
                        </m:sSub>
                      </m:e>
                    </m:d>
                  </m:e>
                </m:nary>
              </m:oMath>
            </m:oMathPara>
          </w:p>
        </w:tc>
        <w:tc>
          <w:tcPr>
            <w:tcW w:w="679" w:type="dxa"/>
            <w:shd w:val="clear" w:color="auto" w:fill="auto"/>
          </w:tcPr>
          <w:p w14:paraId="0B638B43" w14:textId="77777777" w:rsidR="004C5494" w:rsidRDefault="004C5494" w:rsidP="00B22D59">
            <w:pPr>
              <w:spacing w:line="240" w:lineRule="auto"/>
              <w:rPr>
                <w:szCs w:val="24"/>
              </w:rPr>
            </w:pPr>
          </w:p>
          <w:p w14:paraId="04E22EE2" w14:textId="77777777" w:rsidR="004C5494" w:rsidRPr="000304D5" w:rsidRDefault="004C5494" w:rsidP="00B22D59">
            <w:pPr>
              <w:rPr>
                <w:szCs w:val="24"/>
              </w:rPr>
            </w:pPr>
            <w:r w:rsidRPr="000304D5">
              <w:rPr>
                <w:szCs w:val="24"/>
              </w:rPr>
              <w:t>(</w:t>
            </w:r>
            <w:r>
              <w:rPr>
                <w:szCs w:val="24"/>
              </w:rPr>
              <w:t>1</w:t>
            </w:r>
            <w:r w:rsidRPr="000304D5">
              <w:rPr>
                <w:szCs w:val="24"/>
              </w:rPr>
              <w:t>)</w:t>
            </w:r>
          </w:p>
        </w:tc>
      </w:tr>
    </w:tbl>
    <w:p w14:paraId="6D467190" w14:textId="5E6E2B17" w:rsidR="004C5494" w:rsidRDefault="004C5494" w:rsidP="00B22D59">
      <w:pPr>
        <w:rPr>
          <w:szCs w:val="24"/>
        </w:rPr>
      </w:pPr>
      <w:r w:rsidRPr="004F1E3C">
        <w:rPr>
          <w:szCs w:val="24"/>
        </w:rPr>
        <w:t xml:space="preserve">where </w:t>
      </w:r>
      <w:r>
        <w:rPr>
          <w:szCs w:val="24"/>
        </w:rPr>
        <w:t>PP</w:t>
      </w:r>
      <w:r w:rsidRPr="004F1E3C">
        <w:rPr>
          <w:i/>
          <w:szCs w:val="24"/>
          <w:vertAlign w:val="subscript"/>
        </w:rPr>
        <w:t>i,k</w:t>
      </w:r>
      <w:r w:rsidRPr="004F1E3C">
        <w:rPr>
          <w:szCs w:val="24"/>
        </w:rPr>
        <w:t xml:space="preserve"> is the </w:t>
      </w:r>
      <w:r>
        <w:rPr>
          <w:szCs w:val="24"/>
        </w:rPr>
        <w:t>predicted probability from the JEM</w:t>
      </w:r>
      <w:r w:rsidRPr="004F1E3C">
        <w:rPr>
          <w:szCs w:val="24"/>
        </w:rPr>
        <w:t xml:space="preserve"> for </w:t>
      </w:r>
      <w:r>
        <w:rPr>
          <w:rFonts w:eastAsia="Times New Roman"/>
          <w:color w:val="000000"/>
          <w:szCs w:val="24"/>
          <w:lang w:eastAsia="ja-JP"/>
        </w:rPr>
        <w:t>participant</w:t>
      </w:r>
      <w:r w:rsidRPr="004F1E3C">
        <w:rPr>
          <w:i/>
          <w:szCs w:val="24"/>
        </w:rPr>
        <w:t xml:space="preserve"> i</w:t>
      </w:r>
      <w:r w:rsidRPr="004F1E3C">
        <w:rPr>
          <w:szCs w:val="24"/>
        </w:rPr>
        <w:t xml:space="preserve"> during job number </w:t>
      </w:r>
      <w:r w:rsidRPr="004F1E3C">
        <w:rPr>
          <w:i/>
          <w:szCs w:val="24"/>
        </w:rPr>
        <w:t>k</w:t>
      </w:r>
      <w:r w:rsidRPr="004F1E3C">
        <w:rPr>
          <w:szCs w:val="24"/>
        </w:rPr>
        <w:t>, D</w:t>
      </w:r>
      <w:r w:rsidRPr="004F1E3C">
        <w:rPr>
          <w:i/>
          <w:szCs w:val="24"/>
          <w:vertAlign w:val="subscript"/>
        </w:rPr>
        <w:t>i,k</w:t>
      </w:r>
      <w:r w:rsidRPr="004F1E3C">
        <w:rPr>
          <w:szCs w:val="24"/>
        </w:rPr>
        <w:t xml:space="preserve"> is the duration, and K</w:t>
      </w:r>
      <w:r w:rsidRPr="004F1E3C">
        <w:rPr>
          <w:i/>
          <w:szCs w:val="24"/>
          <w:vertAlign w:val="subscript"/>
        </w:rPr>
        <w:t>i</w:t>
      </w:r>
      <w:r w:rsidRPr="004F1E3C">
        <w:rPr>
          <w:szCs w:val="24"/>
        </w:rPr>
        <w:t xml:space="preserve"> is the total number of jobs reported by </w:t>
      </w:r>
      <w:r>
        <w:rPr>
          <w:rFonts w:eastAsia="Times New Roman"/>
          <w:color w:val="000000"/>
          <w:szCs w:val="24"/>
          <w:lang w:eastAsia="ja-JP"/>
        </w:rPr>
        <w:t>participant</w:t>
      </w:r>
      <w:r w:rsidRPr="004F1E3C">
        <w:rPr>
          <w:i/>
          <w:szCs w:val="24"/>
        </w:rPr>
        <w:t xml:space="preserve"> i</w:t>
      </w:r>
      <w:r w:rsidRPr="004F1E3C">
        <w:rPr>
          <w:szCs w:val="24"/>
        </w:rPr>
        <w:t xml:space="preserve"> in th</w:t>
      </w:r>
      <w:r>
        <w:rPr>
          <w:szCs w:val="24"/>
        </w:rPr>
        <w:t>e</w:t>
      </w:r>
      <w:r w:rsidRPr="004F1E3C">
        <w:rPr>
          <w:szCs w:val="24"/>
        </w:rPr>
        <w:t xml:space="preserve"> study.</w:t>
      </w:r>
      <w:r>
        <w:rPr>
          <w:szCs w:val="24"/>
        </w:rPr>
        <w:t xml:space="preserve"> Weighted duration is analogous to cumulative exposure but uses probability instead of intensity. A third exposure metric utilized is the average probability of exposure weighted by duration defined by equation (2):</w:t>
      </w:r>
    </w:p>
    <w:tbl>
      <w:tblPr>
        <w:tblW w:w="0" w:type="auto"/>
        <w:tblLook w:val="04A0" w:firstRow="1" w:lastRow="0" w:firstColumn="1" w:lastColumn="0" w:noHBand="0" w:noVBand="1"/>
      </w:tblPr>
      <w:tblGrid>
        <w:gridCol w:w="8897"/>
        <w:gridCol w:w="679"/>
      </w:tblGrid>
      <w:tr w:rsidR="004C5494" w:rsidRPr="000304D5" w14:paraId="5A7A1244" w14:textId="77777777" w:rsidTr="00B22D59">
        <w:trPr>
          <w:trHeight w:val="1084"/>
        </w:trPr>
        <w:tc>
          <w:tcPr>
            <w:tcW w:w="8897" w:type="dxa"/>
            <w:shd w:val="clear" w:color="auto" w:fill="auto"/>
          </w:tcPr>
          <w:p w14:paraId="427F8BC9" w14:textId="77777777" w:rsidR="004C5494" w:rsidRPr="000304D5" w:rsidRDefault="008C7975" w:rsidP="00B22D59">
            <w:pPr>
              <w:rPr>
                <w:szCs w:val="24"/>
              </w:rPr>
            </w:pPr>
            <m:oMathPara>
              <m:oMath>
                <m:sSub>
                  <m:sSubPr>
                    <m:ctrlPr>
                      <w:rPr>
                        <w:rFonts w:ascii="Cambria Math" w:hAnsi="Cambria Math"/>
                        <w:i/>
                        <w:color w:val="000000"/>
                      </w:rPr>
                    </m:ctrlPr>
                  </m:sSubPr>
                  <m:e>
                    <m:r>
                      <m:rPr>
                        <m:nor/>
                      </m:rPr>
                      <w:rPr>
                        <w:rFonts w:ascii="Cambria Math" w:hAnsi="Cambria Math"/>
                        <w:color w:val="000000"/>
                      </w:rPr>
                      <m:t>Average Probability</m:t>
                    </m:r>
                  </m:e>
                  <m:sub>
                    <m:r>
                      <w:rPr>
                        <w:rFonts w:ascii="Cambria Math" w:hAnsi="Cambria Math"/>
                        <w:color w:val="000000"/>
                      </w:rPr>
                      <m:t>i</m:t>
                    </m:r>
                  </m:sub>
                </m:sSub>
                <m:r>
                  <w:rPr>
                    <w:rFonts w:ascii="Cambria Math" w:hAnsi="Cambria Math"/>
                    <w:color w:val="000000"/>
                  </w:rPr>
                  <m:t xml:space="preserve">= </m:t>
                </m:r>
                <m:f>
                  <m:fPr>
                    <m:ctrlPr>
                      <w:rPr>
                        <w:rFonts w:ascii="Cambria Math" w:hAnsi="Cambria Math"/>
                        <w:i/>
                        <w:color w:val="000000"/>
                      </w:rPr>
                    </m:ctrlPr>
                  </m:fPr>
                  <m:num>
                    <m:nary>
                      <m:naryPr>
                        <m:chr m:val="∑"/>
                        <m:limLoc m:val="undOvr"/>
                        <m:ctrlPr>
                          <w:rPr>
                            <w:rFonts w:ascii="Cambria Math" w:hAnsi="Cambria Math"/>
                            <w:i/>
                            <w:color w:val="000000"/>
                          </w:rPr>
                        </m:ctrlPr>
                      </m:naryPr>
                      <m:sub>
                        <m:r>
                          <w:rPr>
                            <w:rFonts w:ascii="Cambria Math" w:hAnsi="Cambria Math"/>
                            <w:color w:val="000000"/>
                          </w:rPr>
                          <m:t>k=1</m:t>
                        </m:r>
                      </m:sub>
                      <m:sup>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i</m:t>
                            </m:r>
                          </m:sub>
                        </m:sSub>
                      </m:sup>
                      <m:e>
                        <m:d>
                          <m:dPr>
                            <m:ctrlPr>
                              <w:rPr>
                                <w:rFonts w:ascii="Cambria Math" w:hAnsi="Cambria Math"/>
                                <w:i/>
                                <w:color w:val="000000"/>
                              </w:rPr>
                            </m:ctrlPr>
                          </m:dPr>
                          <m:e>
                            <m:sSub>
                              <m:sSubPr>
                                <m:ctrlPr>
                                  <w:rPr>
                                    <w:rFonts w:ascii="Cambria Math" w:hAnsi="Cambria Math"/>
                                    <w:i/>
                                    <w:color w:val="000000"/>
                                  </w:rPr>
                                </m:ctrlPr>
                              </m:sSubPr>
                              <m:e>
                                <m:r>
                                  <m:rPr>
                                    <m:nor/>
                                  </m:rPr>
                                  <w:rPr>
                                    <w:rFonts w:ascii="Cambria Math" w:hAnsi="Cambria Math"/>
                                    <w:color w:val="000000"/>
                                  </w:rPr>
                                  <m:t>PP</m:t>
                                </m:r>
                              </m:e>
                              <m:sub>
                                <m:r>
                                  <w:rPr>
                                    <w:rFonts w:ascii="Cambria Math" w:hAnsi="Cambria Math"/>
                                    <w:color w:val="000000"/>
                                  </w:rPr>
                                  <m:t>i,k</m:t>
                                </m:r>
                              </m:sub>
                            </m:sSub>
                            <m:r>
                              <w:rPr>
                                <w:rFonts w:ascii="Cambria Math" w:hAnsi="Cambria Math"/>
                                <w:color w:val="000000"/>
                              </w:rPr>
                              <m:t xml:space="preserve">  ×  </m:t>
                            </m:r>
                            <m:sSub>
                              <m:sSubPr>
                                <m:ctrlPr>
                                  <w:rPr>
                                    <w:rFonts w:ascii="Cambria Math" w:hAnsi="Cambria Math"/>
                                    <w:i/>
                                    <w:color w:val="000000"/>
                                  </w:rPr>
                                </m:ctrlPr>
                              </m:sSubPr>
                              <m:e>
                                <m:r>
                                  <m:rPr>
                                    <m:nor/>
                                  </m:rPr>
                                  <w:rPr>
                                    <w:rFonts w:ascii="Cambria Math" w:hAnsi="Cambria Math"/>
                                    <w:color w:val="000000"/>
                                  </w:rPr>
                                  <m:t>D</m:t>
                                </m:r>
                              </m:e>
                              <m:sub>
                                <m:r>
                                  <w:rPr>
                                    <w:rFonts w:ascii="Cambria Math" w:hAnsi="Cambria Math"/>
                                    <w:color w:val="000000"/>
                                  </w:rPr>
                                  <m:t>i,k</m:t>
                                </m:r>
                              </m:sub>
                            </m:sSub>
                          </m:e>
                        </m:d>
                      </m:e>
                    </m:nary>
                  </m:num>
                  <m:den>
                    <m:nary>
                      <m:naryPr>
                        <m:chr m:val="∑"/>
                        <m:limLoc m:val="undOvr"/>
                        <m:ctrlPr>
                          <w:rPr>
                            <w:rFonts w:ascii="Cambria Math" w:hAnsi="Cambria Math"/>
                            <w:i/>
                            <w:color w:val="000000"/>
                          </w:rPr>
                        </m:ctrlPr>
                      </m:naryPr>
                      <m:sub>
                        <m:r>
                          <w:rPr>
                            <w:rFonts w:ascii="Cambria Math" w:hAnsi="Cambria Math"/>
                            <w:color w:val="000000"/>
                          </w:rPr>
                          <m:t>k=1</m:t>
                        </m:r>
                      </m:sub>
                      <m:sup>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i</m:t>
                            </m:r>
                          </m:sub>
                        </m:sSub>
                      </m:sup>
                      <m:e>
                        <m:sSub>
                          <m:sSubPr>
                            <m:ctrlPr>
                              <w:rPr>
                                <w:rFonts w:ascii="Cambria Math" w:hAnsi="Cambria Math"/>
                                <w:i/>
                                <w:color w:val="000000"/>
                              </w:rPr>
                            </m:ctrlPr>
                          </m:sSubPr>
                          <m:e>
                            <m:r>
                              <m:rPr>
                                <m:nor/>
                              </m:rPr>
                              <w:rPr>
                                <w:rFonts w:ascii="Cambria Math" w:hAnsi="Cambria Math"/>
                                <w:color w:val="000000"/>
                              </w:rPr>
                              <m:t>D</m:t>
                            </m:r>
                          </m:e>
                          <m:sub>
                            <m:r>
                              <w:rPr>
                                <w:rFonts w:ascii="Cambria Math" w:hAnsi="Cambria Math"/>
                                <w:color w:val="000000"/>
                              </w:rPr>
                              <m:t>i,k</m:t>
                            </m:r>
                          </m:sub>
                        </m:sSub>
                      </m:e>
                    </m:nary>
                  </m:den>
                </m:f>
              </m:oMath>
            </m:oMathPara>
          </w:p>
        </w:tc>
        <w:tc>
          <w:tcPr>
            <w:tcW w:w="679" w:type="dxa"/>
            <w:shd w:val="clear" w:color="auto" w:fill="auto"/>
          </w:tcPr>
          <w:p w14:paraId="32227C35" w14:textId="77777777" w:rsidR="004C5494" w:rsidRDefault="004C5494" w:rsidP="00B22D59">
            <w:pPr>
              <w:spacing w:line="240" w:lineRule="auto"/>
              <w:rPr>
                <w:szCs w:val="24"/>
              </w:rPr>
            </w:pPr>
          </w:p>
          <w:p w14:paraId="7003BD17" w14:textId="77777777" w:rsidR="004C5494" w:rsidRPr="000304D5" w:rsidRDefault="004C5494" w:rsidP="00B22D59">
            <w:pPr>
              <w:rPr>
                <w:szCs w:val="24"/>
              </w:rPr>
            </w:pPr>
            <w:r w:rsidRPr="000304D5">
              <w:rPr>
                <w:szCs w:val="24"/>
              </w:rPr>
              <w:t>(</w:t>
            </w:r>
            <w:r>
              <w:rPr>
                <w:szCs w:val="24"/>
              </w:rPr>
              <w:t>2</w:t>
            </w:r>
            <w:r w:rsidRPr="000304D5">
              <w:rPr>
                <w:szCs w:val="24"/>
              </w:rPr>
              <w:t>)</w:t>
            </w:r>
          </w:p>
        </w:tc>
      </w:tr>
    </w:tbl>
    <w:p w14:paraId="181B9EBC" w14:textId="77777777" w:rsidR="004C5494" w:rsidRDefault="004C5494" w:rsidP="004C5494">
      <w:pPr>
        <w:rPr>
          <w:szCs w:val="24"/>
        </w:rPr>
      </w:pPr>
    </w:p>
    <w:p w14:paraId="39AEE283" w14:textId="67763678" w:rsidR="004C5494" w:rsidRDefault="004C5494" w:rsidP="00274F46">
      <w:pPr>
        <w:rPr>
          <w:szCs w:val="24"/>
        </w:rPr>
      </w:pPr>
      <w:r>
        <w:rPr>
          <w:szCs w:val="24"/>
        </w:rPr>
        <w:t xml:space="preserve">Exposure assessments were modified based on the participants’ reported tasks and materials handled. For example, if the JEM assigned no exposure, but the participant indicated they worked with materials known to be a source for PAHs, the exposure level for that job was modified based on </w:t>
      </w:r>
      <w:r w:rsidRPr="001415F4">
        <w:rPr>
          <w:i/>
          <w:szCs w:val="24"/>
        </w:rPr>
        <w:t>a prior</w:t>
      </w:r>
      <w:r>
        <w:rPr>
          <w:i/>
          <w:szCs w:val="24"/>
        </w:rPr>
        <w:t>i</w:t>
      </w:r>
      <w:r>
        <w:rPr>
          <w:szCs w:val="24"/>
        </w:rPr>
        <w:t xml:space="preserve"> criteria below.</w:t>
      </w:r>
    </w:p>
    <w:p w14:paraId="05348A7F" w14:textId="77777777" w:rsidR="004C5494" w:rsidRDefault="004C5494" w:rsidP="00274F46">
      <w:pPr>
        <w:rPr>
          <w:szCs w:val="24"/>
          <w:u w:val="single"/>
        </w:rPr>
      </w:pPr>
    </w:p>
    <w:p w14:paraId="580DC0FF" w14:textId="77777777" w:rsidR="00274F46" w:rsidRPr="003D43A7" w:rsidRDefault="00274F46" w:rsidP="00274F46">
      <w:pPr>
        <w:rPr>
          <w:szCs w:val="24"/>
          <w:u w:val="single"/>
        </w:rPr>
      </w:pPr>
      <w:r w:rsidRPr="003D43A7">
        <w:rPr>
          <w:szCs w:val="24"/>
          <w:u w:val="single"/>
        </w:rPr>
        <w:lastRenderedPageBreak/>
        <w:t>Supplemental Material: Algorithm for updating employee exposure based on materials handled and tasks performed on the job</w:t>
      </w:r>
    </w:p>
    <w:p w14:paraId="22B1DC17" w14:textId="77777777" w:rsidR="00274F46" w:rsidRPr="003D43A7" w:rsidRDefault="00274F46" w:rsidP="00274F46">
      <w:pPr>
        <w:rPr>
          <w:szCs w:val="24"/>
        </w:rPr>
      </w:pPr>
      <w:r w:rsidRPr="003D43A7">
        <w:rPr>
          <w:szCs w:val="24"/>
        </w:rPr>
        <w:t xml:space="preserve">In cases where </w:t>
      </w:r>
      <w:r>
        <w:rPr>
          <w:szCs w:val="24"/>
        </w:rPr>
        <w:t>the JEM</w:t>
      </w:r>
      <w:r w:rsidRPr="003D43A7">
        <w:rPr>
          <w:szCs w:val="24"/>
        </w:rPr>
        <w:t xml:space="preserve"> indicates that, for some particular job, there is no exposure or risk of exposure but produces a conflict with the results of the supplemental questions: materials handled or tasks performed on the job, then the assigned score is updated accordingly. The general steps are outlined below:</w:t>
      </w:r>
    </w:p>
    <w:p w14:paraId="1C5535F3" w14:textId="77777777" w:rsidR="00274F46" w:rsidRPr="003D43A7" w:rsidRDefault="00274F46" w:rsidP="00274F46">
      <w:pPr>
        <w:pStyle w:val="ListParagraph"/>
        <w:numPr>
          <w:ilvl w:val="0"/>
          <w:numId w:val="6"/>
        </w:numPr>
        <w:rPr>
          <w:szCs w:val="24"/>
        </w:rPr>
      </w:pPr>
      <w:r>
        <w:rPr>
          <w:szCs w:val="24"/>
        </w:rPr>
        <w:t>JEM</w:t>
      </w:r>
      <w:r w:rsidRPr="003D43A7">
        <w:rPr>
          <w:szCs w:val="24"/>
        </w:rPr>
        <w:t xml:space="preserve"> assigns score for job A</w:t>
      </w:r>
    </w:p>
    <w:p w14:paraId="0C036BB8" w14:textId="77777777" w:rsidR="00274F46" w:rsidRDefault="00274F46" w:rsidP="00274F46">
      <w:pPr>
        <w:pStyle w:val="ListParagraph"/>
        <w:numPr>
          <w:ilvl w:val="0"/>
          <w:numId w:val="6"/>
        </w:numPr>
        <w:rPr>
          <w:szCs w:val="24"/>
        </w:rPr>
      </w:pPr>
      <w:r w:rsidRPr="003D43A7">
        <w:rPr>
          <w:szCs w:val="24"/>
        </w:rPr>
        <w:t>If the score for job A indicates no exposure or risk of exposure, then check supplemental question 1 (materials handled) and 2 (tasks performed)</w:t>
      </w:r>
    </w:p>
    <w:p w14:paraId="7A482D69" w14:textId="77777777" w:rsidR="00274F46" w:rsidRPr="003D43A7" w:rsidRDefault="00274F46" w:rsidP="00274F46">
      <w:pPr>
        <w:pStyle w:val="ListParagraph"/>
        <w:numPr>
          <w:ilvl w:val="0"/>
          <w:numId w:val="6"/>
        </w:numPr>
        <w:rPr>
          <w:szCs w:val="24"/>
        </w:rPr>
      </w:pPr>
      <w:r w:rsidRPr="003D43A7">
        <w:rPr>
          <w:szCs w:val="24"/>
        </w:rPr>
        <w:t xml:space="preserve">If supplemental question 1 or 2 is YES for exposure, then update score for job A from 0 (None) to </w:t>
      </w:r>
      <w:r>
        <w:rPr>
          <w:szCs w:val="24"/>
        </w:rPr>
        <w:t>an imputed probability</w:t>
      </w:r>
      <w:r w:rsidRPr="003D43A7">
        <w:rPr>
          <w:szCs w:val="24"/>
        </w:rPr>
        <w:t>.</w:t>
      </w:r>
      <w:r>
        <w:rPr>
          <w:szCs w:val="24"/>
        </w:rPr>
        <w:t xml:space="preserve"> </w:t>
      </w:r>
      <w:r w:rsidRPr="003D43A7">
        <w:rPr>
          <w:szCs w:val="24"/>
        </w:rPr>
        <w:t xml:space="preserve">If the score for job A is non-zero, then </w:t>
      </w:r>
      <w:r>
        <w:rPr>
          <w:szCs w:val="24"/>
        </w:rPr>
        <w:t xml:space="preserve">the score is not </w:t>
      </w:r>
      <w:r w:rsidRPr="003D43A7">
        <w:rPr>
          <w:szCs w:val="24"/>
        </w:rPr>
        <w:t>update</w:t>
      </w:r>
      <w:r>
        <w:rPr>
          <w:szCs w:val="24"/>
        </w:rPr>
        <w:t>d</w:t>
      </w:r>
      <w:r w:rsidRPr="003D43A7">
        <w:rPr>
          <w:szCs w:val="24"/>
        </w:rPr>
        <w:t xml:space="preserve"> with the supplementary questions.</w:t>
      </w:r>
    </w:p>
    <w:p w14:paraId="7EF1676A" w14:textId="2FA2E4DD" w:rsidR="00274F46" w:rsidRDefault="00274F46" w:rsidP="00274F46">
      <w:pPr>
        <w:sectPr w:rsidR="00274F46" w:rsidSect="00725F33">
          <w:headerReference w:type="default" r:id="rId9"/>
          <w:pgSz w:w="12240" w:h="15840"/>
          <w:pgMar w:top="1440" w:right="1440" w:bottom="1440" w:left="1440" w:header="708" w:footer="708" w:gutter="0"/>
          <w:cols w:space="708"/>
          <w:docGrid w:linePitch="360"/>
        </w:sectPr>
      </w:pPr>
      <w:r>
        <w:rPr>
          <w:szCs w:val="24"/>
        </w:rPr>
        <w:t>T</w:t>
      </w:r>
      <w:r w:rsidRPr="003D43A7">
        <w:rPr>
          <w:szCs w:val="24"/>
        </w:rPr>
        <w:t xml:space="preserve">he algorithm updates the probability in step 3 using the probability 2.9%. This probability is the upper limit of the “low” exposure group described </w:t>
      </w:r>
      <w:r>
        <w:rPr>
          <w:szCs w:val="24"/>
        </w:rPr>
        <w:t>previously</w:t>
      </w:r>
      <w:r w:rsidRPr="003D43A7">
        <w:rPr>
          <w:szCs w:val="24"/>
        </w:rPr>
        <w:t xml:space="preserve"> that defines the 25</w:t>
      </w:r>
      <w:r w:rsidRPr="00787C6D">
        <w:rPr>
          <w:szCs w:val="24"/>
          <w:vertAlign w:val="superscript"/>
        </w:rPr>
        <w:t>th</w:t>
      </w:r>
      <w:r>
        <w:rPr>
          <w:szCs w:val="24"/>
        </w:rPr>
        <w:t xml:space="preserve"> </w:t>
      </w:r>
      <w:r w:rsidRPr="003D43A7">
        <w:rPr>
          <w:szCs w:val="24"/>
        </w:rPr>
        <w:t xml:space="preserve">percentile of non-zero probabilities assigned to </w:t>
      </w:r>
      <w:r>
        <w:rPr>
          <w:szCs w:val="24"/>
        </w:rPr>
        <w:t>all occupations among controls.</w:t>
      </w:r>
      <w:r w:rsidR="00B9595B">
        <w:rPr>
          <w:szCs w:val="24"/>
        </w:rPr>
        <w:t xml:space="preserve"> The decision-making process was developed by the authors (DGL, JJS, and IB).</w:t>
      </w:r>
    </w:p>
    <w:p w14:paraId="43AC9FFE" w14:textId="6EF66E46" w:rsidR="008234D5" w:rsidRDefault="008234D5" w:rsidP="008234D5">
      <w:pPr>
        <w:pStyle w:val="Heading1"/>
        <w:rPr>
          <w:u w:val="single"/>
        </w:rPr>
      </w:pPr>
      <w:r>
        <w:lastRenderedPageBreak/>
        <w:t>SUPPLEMENTARY TABLES</w:t>
      </w:r>
    </w:p>
    <w:p w14:paraId="5DE2615F" w14:textId="77777777" w:rsidR="008234D5" w:rsidRPr="004447AD" w:rsidRDefault="008234D5" w:rsidP="008234D5">
      <w:pPr>
        <w:pStyle w:val="Caption"/>
        <w:rPr>
          <w:szCs w:val="24"/>
        </w:rPr>
      </w:pPr>
      <w:bookmarkStart w:id="2" w:name="_Ref503006415"/>
      <w:r w:rsidRPr="00367047">
        <w:rPr>
          <w:u w:val="single"/>
        </w:rPr>
        <w:t>Supplementary Table A</w:t>
      </w:r>
      <w:r w:rsidRPr="00367047">
        <w:rPr>
          <w:u w:val="single"/>
        </w:rPr>
        <w:fldChar w:fldCharType="begin"/>
      </w:r>
      <w:r w:rsidRPr="00367047">
        <w:rPr>
          <w:u w:val="single"/>
        </w:rPr>
        <w:instrText xml:space="preserve"> SEQ Supplementary_Table_A \* ARABIC </w:instrText>
      </w:r>
      <w:r w:rsidRPr="00367047">
        <w:rPr>
          <w:u w:val="single"/>
        </w:rPr>
        <w:fldChar w:fldCharType="separate"/>
      </w:r>
      <w:r>
        <w:rPr>
          <w:noProof/>
          <w:u w:val="single"/>
        </w:rPr>
        <w:t>1</w:t>
      </w:r>
      <w:r w:rsidRPr="00367047">
        <w:rPr>
          <w:noProof/>
          <w:u w:val="single"/>
        </w:rPr>
        <w:fldChar w:fldCharType="end"/>
      </w:r>
      <w:bookmarkEnd w:id="2"/>
      <w:r w:rsidRPr="00367047">
        <w:rPr>
          <w:u w:val="single"/>
        </w:rPr>
        <w:t xml:space="preserve">: Top </w:t>
      </w:r>
      <w:r>
        <w:rPr>
          <w:u w:val="single"/>
        </w:rPr>
        <w:t>10</w:t>
      </w:r>
      <w:r w:rsidRPr="00367047">
        <w:rPr>
          <w:u w:val="single"/>
        </w:rPr>
        <w:t xml:space="preserve"> most common at risk industries (NAICS 3-digit code) based on Yes-No </w:t>
      </w:r>
      <w:r>
        <w:rPr>
          <w:u w:val="single"/>
        </w:rPr>
        <w:t xml:space="preserve">high-level of </w:t>
      </w:r>
      <w:r w:rsidRPr="00367047">
        <w:rPr>
          <w:u w:val="single"/>
        </w:rPr>
        <w:t>exposure classification using 3,514 unique occupations observed across all participants</w:t>
      </w:r>
      <w:r w:rsidRPr="00367047">
        <w:rPr>
          <w:szCs w:val="24"/>
          <w:u w:val="single"/>
          <w:vertAlign w:val="superscript"/>
        </w:rPr>
        <w:t>∆</w:t>
      </w:r>
      <w:r>
        <w:rPr>
          <w:szCs w:val="24"/>
        </w:rPr>
        <w:t>.</w:t>
      </w:r>
    </w:p>
    <w:p w14:paraId="50BE74C5" w14:textId="77777777" w:rsidR="008234D5" w:rsidRPr="004447AD" w:rsidRDefault="008234D5" w:rsidP="008234D5">
      <w:pPr>
        <w:spacing w:line="240" w:lineRule="auto"/>
        <w:ind w:left="142" w:hanging="142"/>
        <w:rPr>
          <w:sz w:val="18"/>
          <w:szCs w:val="18"/>
          <w:vertAlign w:val="superscript"/>
        </w:rPr>
      </w:pPr>
    </w:p>
    <w:tbl>
      <w:tblPr>
        <w:tblW w:w="8496" w:type="dxa"/>
        <w:tblInd w:w="96" w:type="dxa"/>
        <w:tblLayout w:type="fixed"/>
        <w:tblLook w:val="04A0" w:firstRow="1" w:lastRow="0" w:firstColumn="1" w:lastColumn="0" w:noHBand="0" w:noVBand="1"/>
      </w:tblPr>
      <w:tblGrid>
        <w:gridCol w:w="1926"/>
        <w:gridCol w:w="5015"/>
        <w:gridCol w:w="1555"/>
      </w:tblGrid>
      <w:tr w:rsidR="008234D5" w:rsidRPr="004447AD" w14:paraId="33B6C7BF" w14:textId="77777777" w:rsidTr="009E0C84">
        <w:trPr>
          <w:trHeight w:val="315"/>
        </w:trPr>
        <w:tc>
          <w:tcPr>
            <w:tcW w:w="1926" w:type="dxa"/>
            <w:tcBorders>
              <w:top w:val="single" w:sz="4" w:space="0" w:color="auto"/>
              <w:left w:val="nil"/>
              <w:bottom w:val="single" w:sz="8" w:space="0" w:color="auto"/>
              <w:right w:val="nil"/>
            </w:tcBorders>
            <w:vAlign w:val="bottom"/>
          </w:tcPr>
          <w:p w14:paraId="35927BB0" w14:textId="77777777" w:rsidR="008234D5" w:rsidRPr="004447AD" w:rsidRDefault="008234D5" w:rsidP="009E0C84">
            <w:pPr>
              <w:spacing w:before="40" w:after="40" w:line="240" w:lineRule="auto"/>
              <w:rPr>
                <w:rFonts w:eastAsia="Times New Roman"/>
                <w:color w:val="000000"/>
                <w:sz w:val="18"/>
                <w:szCs w:val="18"/>
                <w:lang w:eastAsia="en-CA"/>
              </w:rPr>
            </w:pPr>
            <w:r>
              <w:rPr>
                <w:rFonts w:eastAsia="Times New Roman"/>
                <w:color w:val="000000"/>
                <w:sz w:val="18"/>
                <w:szCs w:val="18"/>
                <w:lang w:eastAsia="en-CA"/>
              </w:rPr>
              <w:t>NAICS (3-digit code)</w:t>
            </w:r>
          </w:p>
        </w:tc>
        <w:tc>
          <w:tcPr>
            <w:tcW w:w="5015" w:type="dxa"/>
            <w:tcBorders>
              <w:top w:val="single" w:sz="4" w:space="0" w:color="auto"/>
              <w:left w:val="nil"/>
              <w:bottom w:val="single" w:sz="8" w:space="0" w:color="auto"/>
              <w:right w:val="nil"/>
            </w:tcBorders>
          </w:tcPr>
          <w:p w14:paraId="4F9FEBC6" w14:textId="77777777" w:rsidR="008234D5" w:rsidRDefault="008234D5" w:rsidP="009E0C84">
            <w:pPr>
              <w:spacing w:before="40" w:after="40" w:line="240" w:lineRule="auto"/>
              <w:rPr>
                <w:rFonts w:eastAsia="Times New Roman"/>
                <w:color w:val="000000"/>
                <w:sz w:val="18"/>
                <w:szCs w:val="18"/>
                <w:lang w:eastAsia="en-CA"/>
              </w:rPr>
            </w:pPr>
            <w:r>
              <w:rPr>
                <w:rFonts w:eastAsia="Times New Roman"/>
                <w:color w:val="000000"/>
                <w:sz w:val="18"/>
                <w:szCs w:val="18"/>
                <w:lang w:eastAsia="en-CA"/>
              </w:rPr>
              <w:t>Code Description</w:t>
            </w:r>
          </w:p>
        </w:tc>
        <w:tc>
          <w:tcPr>
            <w:tcW w:w="1555" w:type="dxa"/>
            <w:tcBorders>
              <w:top w:val="single" w:sz="4" w:space="0" w:color="auto"/>
              <w:left w:val="nil"/>
              <w:bottom w:val="single" w:sz="8" w:space="0" w:color="auto"/>
              <w:right w:val="nil"/>
            </w:tcBorders>
          </w:tcPr>
          <w:p w14:paraId="4524E6CB" w14:textId="77777777" w:rsidR="008234D5" w:rsidRDefault="008234D5" w:rsidP="009E0C84">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Marginal percent</w:t>
            </w:r>
          </w:p>
        </w:tc>
      </w:tr>
      <w:tr w:rsidR="008234D5" w:rsidRPr="004447AD" w14:paraId="1E3379DC" w14:textId="77777777" w:rsidTr="009E0C84">
        <w:trPr>
          <w:trHeight w:val="63"/>
        </w:trPr>
        <w:tc>
          <w:tcPr>
            <w:tcW w:w="1926" w:type="dxa"/>
            <w:tcBorders>
              <w:top w:val="single" w:sz="4" w:space="0" w:color="auto"/>
              <w:left w:val="nil"/>
              <w:bottom w:val="nil"/>
              <w:right w:val="nil"/>
            </w:tcBorders>
            <w:vAlign w:val="bottom"/>
          </w:tcPr>
          <w:p w14:paraId="0619C79A" w14:textId="77777777" w:rsidR="008234D5" w:rsidRPr="00B66B67" w:rsidRDefault="008234D5" w:rsidP="009E0C84">
            <w:pPr>
              <w:spacing w:before="40" w:after="40" w:line="240" w:lineRule="auto"/>
              <w:rPr>
                <w:rFonts w:eastAsia="Times New Roman"/>
                <w:color w:val="000000"/>
                <w:sz w:val="18"/>
                <w:szCs w:val="18"/>
                <w:lang w:eastAsia="en-CA"/>
              </w:rPr>
            </w:pPr>
            <w:r>
              <w:rPr>
                <w:rFonts w:eastAsia="Times New Roman"/>
                <w:color w:val="000000"/>
                <w:sz w:val="18"/>
                <w:szCs w:val="18"/>
              </w:rPr>
              <w:t>722</w:t>
            </w:r>
          </w:p>
        </w:tc>
        <w:tc>
          <w:tcPr>
            <w:tcW w:w="5015" w:type="dxa"/>
            <w:tcBorders>
              <w:top w:val="single" w:sz="4" w:space="0" w:color="auto"/>
              <w:left w:val="nil"/>
              <w:bottom w:val="nil"/>
              <w:right w:val="nil"/>
            </w:tcBorders>
          </w:tcPr>
          <w:p w14:paraId="260B10ED" w14:textId="77777777" w:rsidR="008234D5" w:rsidRDefault="008234D5" w:rsidP="009E0C84">
            <w:pPr>
              <w:spacing w:before="40" w:after="40" w:line="240" w:lineRule="auto"/>
              <w:rPr>
                <w:rFonts w:eastAsia="Times New Roman"/>
                <w:color w:val="000000"/>
                <w:sz w:val="18"/>
                <w:szCs w:val="18"/>
              </w:rPr>
            </w:pPr>
            <w:r>
              <w:rPr>
                <w:rFonts w:eastAsia="Times New Roman"/>
                <w:color w:val="000000"/>
                <w:sz w:val="18"/>
                <w:szCs w:val="18"/>
              </w:rPr>
              <w:t xml:space="preserve">Food Service and Drinking Places </w:t>
            </w:r>
          </w:p>
        </w:tc>
        <w:tc>
          <w:tcPr>
            <w:tcW w:w="1555" w:type="dxa"/>
            <w:tcBorders>
              <w:top w:val="single" w:sz="4" w:space="0" w:color="auto"/>
              <w:left w:val="nil"/>
              <w:bottom w:val="nil"/>
              <w:right w:val="nil"/>
            </w:tcBorders>
          </w:tcPr>
          <w:p w14:paraId="11950D7F"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16.4</w:t>
            </w:r>
          </w:p>
        </w:tc>
      </w:tr>
      <w:tr w:rsidR="008234D5" w:rsidRPr="004447AD" w14:paraId="665C91B4" w14:textId="77777777" w:rsidTr="009E0C84">
        <w:trPr>
          <w:trHeight w:val="300"/>
        </w:trPr>
        <w:tc>
          <w:tcPr>
            <w:tcW w:w="1926" w:type="dxa"/>
            <w:tcBorders>
              <w:top w:val="nil"/>
              <w:left w:val="nil"/>
              <w:bottom w:val="nil"/>
              <w:right w:val="nil"/>
            </w:tcBorders>
            <w:vAlign w:val="bottom"/>
          </w:tcPr>
          <w:p w14:paraId="37D6B3A8" w14:textId="77777777" w:rsidR="008234D5" w:rsidRPr="00B66B67" w:rsidRDefault="008234D5" w:rsidP="009E0C84">
            <w:pPr>
              <w:spacing w:before="40" w:after="40" w:line="240" w:lineRule="auto"/>
              <w:rPr>
                <w:rFonts w:eastAsia="Times New Roman"/>
                <w:color w:val="000000"/>
                <w:sz w:val="18"/>
                <w:szCs w:val="18"/>
                <w:lang w:eastAsia="en-CA"/>
              </w:rPr>
            </w:pPr>
            <w:r>
              <w:rPr>
                <w:rFonts w:eastAsia="Times New Roman"/>
                <w:color w:val="000000"/>
                <w:sz w:val="18"/>
                <w:szCs w:val="18"/>
              </w:rPr>
              <w:t xml:space="preserve">311 </w:t>
            </w:r>
          </w:p>
        </w:tc>
        <w:tc>
          <w:tcPr>
            <w:tcW w:w="5015" w:type="dxa"/>
            <w:tcBorders>
              <w:top w:val="nil"/>
              <w:left w:val="nil"/>
              <w:bottom w:val="nil"/>
              <w:right w:val="nil"/>
            </w:tcBorders>
          </w:tcPr>
          <w:p w14:paraId="42B6F97D" w14:textId="77777777" w:rsidR="008234D5" w:rsidRDefault="008234D5" w:rsidP="009E0C84">
            <w:pPr>
              <w:spacing w:before="40" w:after="40" w:line="240" w:lineRule="auto"/>
              <w:rPr>
                <w:rFonts w:eastAsia="Times New Roman"/>
                <w:color w:val="000000"/>
                <w:sz w:val="18"/>
                <w:szCs w:val="18"/>
              </w:rPr>
            </w:pPr>
            <w:r>
              <w:rPr>
                <w:rFonts w:eastAsia="Times New Roman"/>
                <w:color w:val="000000"/>
                <w:sz w:val="18"/>
                <w:szCs w:val="18"/>
              </w:rPr>
              <w:t xml:space="preserve">Food Manufacturing </w:t>
            </w:r>
          </w:p>
        </w:tc>
        <w:tc>
          <w:tcPr>
            <w:tcW w:w="1555" w:type="dxa"/>
            <w:tcBorders>
              <w:top w:val="nil"/>
              <w:left w:val="nil"/>
              <w:bottom w:val="nil"/>
              <w:right w:val="nil"/>
            </w:tcBorders>
          </w:tcPr>
          <w:p w14:paraId="008E18DD"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8.0</w:t>
            </w:r>
          </w:p>
        </w:tc>
      </w:tr>
      <w:tr w:rsidR="008234D5" w:rsidRPr="004447AD" w14:paraId="75DCB247" w14:textId="77777777" w:rsidTr="009E0C84">
        <w:trPr>
          <w:trHeight w:val="300"/>
        </w:trPr>
        <w:tc>
          <w:tcPr>
            <w:tcW w:w="1926" w:type="dxa"/>
            <w:tcBorders>
              <w:top w:val="nil"/>
              <w:left w:val="nil"/>
              <w:bottom w:val="nil"/>
              <w:right w:val="nil"/>
            </w:tcBorders>
            <w:vAlign w:val="bottom"/>
          </w:tcPr>
          <w:p w14:paraId="084E81CF" w14:textId="77777777" w:rsidR="008234D5" w:rsidRPr="00B66B67" w:rsidRDefault="008234D5" w:rsidP="009E0C84">
            <w:pPr>
              <w:spacing w:before="40" w:after="40" w:line="240" w:lineRule="auto"/>
              <w:rPr>
                <w:rFonts w:eastAsia="Times New Roman"/>
                <w:color w:val="000000"/>
                <w:sz w:val="18"/>
                <w:szCs w:val="18"/>
                <w:lang w:eastAsia="en-CA"/>
              </w:rPr>
            </w:pPr>
            <w:r>
              <w:rPr>
                <w:rFonts w:eastAsia="Times New Roman"/>
                <w:color w:val="000000"/>
                <w:sz w:val="18"/>
                <w:szCs w:val="18"/>
              </w:rPr>
              <w:t xml:space="preserve">315 </w:t>
            </w:r>
          </w:p>
        </w:tc>
        <w:tc>
          <w:tcPr>
            <w:tcW w:w="5015" w:type="dxa"/>
            <w:tcBorders>
              <w:top w:val="nil"/>
              <w:left w:val="nil"/>
              <w:bottom w:val="nil"/>
              <w:right w:val="nil"/>
            </w:tcBorders>
          </w:tcPr>
          <w:p w14:paraId="46D691DB" w14:textId="77777777" w:rsidR="008234D5" w:rsidRDefault="008234D5" w:rsidP="009E0C84">
            <w:pPr>
              <w:spacing w:before="40" w:after="40" w:line="240" w:lineRule="auto"/>
              <w:rPr>
                <w:rFonts w:eastAsia="Times New Roman"/>
                <w:color w:val="000000"/>
                <w:sz w:val="18"/>
                <w:szCs w:val="18"/>
              </w:rPr>
            </w:pPr>
            <w:r>
              <w:rPr>
                <w:rFonts w:eastAsia="Times New Roman"/>
                <w:color w:val="000000"/>
                <w:sz w:val="18"/>
                <w:szCs w:val="18"/>
              </w:rPr>
              <w:t xml:space="preserve">Clothing Manufacturing </w:t>
            </w:r>
          </w:p>
        </w:tc>
        <w:tc>
          <w:tcPr>
            <w:tcW w:w="1555" w:type="dxa"/>
            <w:tcBorders>
              <w:top w:val="nil"/>
              <w:left w:val="nil"/>
              <w:bottom w:val="nil"/>
              <w:right w:val="nil"/>
            </w:tcBorders>
          </w:tcPr>
          <w:p w14:paraId="30A6461E"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7.5</w:t>
            </w:r>
          </w:p>
        </w:tc>
      </w:tr>
      <w:tr w:rsidR="008234D5" w:rsidRPr="004447AD" w14:paraId="78695826" w14:textId="77777777" w:rsidTr="009E0C84">
        <w:trPr>
          <w:trHeight w:val="300"/>
        </w:trPr>
        <w:tc>
          <w:tcPr>
            <w:tcW w:w="1926" w:type="dxa"/>
            <w:tcBorders>
              <w:top w:val="nil"/>
              <w:left w:val="nil"/>
              <w:right w:val="nil"/>
            </w:tcBorders>
            <w:vAlign w:val="bottom"/>
          </w:tcPr>
          <w:p w14:paraId="2EB055A4" w14:textId="77777777" w:rsidR="008234D5" w:rsidRPr="00B66B67" w:rsidRDefault="008234D5" w:rsidP="009E0C84">
            <w:pPr>
              <w:spacing w:before="40" w:after="40" w:line="240" w:lineRule="auto"/>
              <w:rPr>
                <w:rFonts w:eastAsia="Times New Roman"/>
                <w:color w:val="000000"/>
                <w:sz w:val="18"/>
                <w:szCs w:val="18"/>
                <w:lang w:eastAsia="en-CA"/>
              </w:rPr>
            </w:pPr>
            <w:r>
              <w:rPr>
                <w:rFonts w:eastAsia="Times New Roman"/>
                <w:color w:val="000000"/>
                <w:sz w:val="18"/>
                <w:szCs w:val="18"/>
              </w:rPr>
              <w:t xml:space="preserve">334 </w:t>
            </w:r>
          </w:p>
        </w:tc>
        <w:tc>
          <w:tcPr>
            <w:tcW w:w="5015" w:type="dxa"/>
            <w:tcBorders>
              <w:top w:val="nil"/>
              <w:left w:val="nil"/>
              <w:right w:val="nil"/>
            </w:tcBorders>
          </w:tcPr>
          <w:p w14:paraId="3DD23431" w14:textId="77777777" w:rsidR="008234D5" w:rsidRDefault="008234D5" w:rsidP="009E0C84">
            <w:pPr>
              <w:spacing w:before="40" w:after="40" w:line="240" w:lineRule="auto"/>
              <w:rPr>
                <w:rFonts w:eastAsia="Times New Roman"/>
                <w:color w:val="000000"/>
                <w:sz w:val="18"/>
                <w:szCs w:val="18"/>
              </w:rPr>
            </w:pPr>
            <w:r w:rsidRPr="00AD2FF2">
              <w:rPr>
                <w:rFonts w:eastAsia="Times New Roman"/>
                <w:color w:val="000000"/>
                <w:sz w:val="18"/>
                <w:szCs w:val="18"/>
              </w:rPr>
              <w:t>Computer and Electronic Product Manufacturing</w:t>
            </w:r>
            <w:r>
              <w:rPr>
                <w:rFonts w:eastAsia="Times New Roman"/>
                <w:color w:val="000000"/>
                <w:sz w:val="18"/>
                <w:szCs w:val="18"/>
              </w:rPr>
              <w:t xml:space="preserve"> </w:t>
            </w:r>
          </w:p>
        </w:tc>
        <w:tc>
          <w:tcPr>
            <w:tcW w:w="1555" w:type="dxa"/>
            <w:tcBorders>
              <w:top w:val="nil"/>
              <w:left w:val="nil"/>
              <w:right w:val="nil"/>
            </w:tcBorders>
          </w:tcPr>
          <w:p w14:paraId="44291DCF"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6.2</w:t>
            </w:r>
          </w:p>
        </w:tc>
      </w:tr>
      <w:tr w:rsidR="008234D5" w:rsidRPr="004447AD" w14:paraId="2CDB9E4A" w14:textId="77777777" w:rsidTr="009E0C84">
        <w:trPr>
          <w:trHeight w:val="300"/>
        </w:trPr>
        <w:tc>
          <w:tcPr>
            <w:tcW w:w="1926" w:type="dxa"/>
            <w:tcBorders>
              <w:top w:val="nil"/>
              <w:left w:val="nil"/>
              <w:bottom w:val="nil"/>
              <w:right w:val="nil"/>
            </w:tcBorders>
            <w:vAlign w:val="bottom"/>
          </w:tcPr>
          <w:p w14:paraId="7C67B4B8" w14:textId="77777777" w:rsidR="008234D5" w:rsidRPr="00B66B67" w:rsidRDefault="008234D5" w:rsidP="009E0C84">
            <w:pPr>
              <w:spacing w:before="40" w:after="40" w:line="240" w:lineRule="auto"/>
              <w:rPr>
                <w:rFonts w:eastAsia="Times New Roman"/>
                <w:color w:val="000000"/>
                <w:sz w:val="18"/>
                <w:szCs w:val="18"/>
                <w:lang w:eastAsia="en-CA"/>
              </w:rPr>
            </w:pPr>
            <w:r>
              <w:rPr>
                <w:rFonts w:eastAsia="Times New Roman"/>
                <w:color w:val="000000"/>
                <w:sz w:val="18"/>
                <w:szCs w:val="18"/>
              </w:rPr>
              <w:t>325</w:t>
            </w:r>
          </w:p>
        </w:tc>
        <w:tc>
          <w:tcPr>
            <w:tcW w:w="5015" w:type="dxa"/>
            <w:tcBorders>
              <w:top w:val="nil"/>
              <w:left w:val="nil"/>
              <w:bottom w:val="nil"/>
              <w:right w:val="nil"/>
            </w:tcBorders>
          </w:tcPr>
          <w:p w14:paraId="318CEE0E" w14:textId="77777777" w:rsidR="008234D5" w:rsidRDefault="008234D5" w:rsidP="009E0C84">
            <w:pPr>
              <w:spacing w:before="40" w:after="40" w:line="240" w:lineRule="auto"/>
              <w:rPr>
                <w:rFonts w:eastAsia="Times New Roman"/>
                <w:color w:val="000000"/>
                <w:sz w:val="18"/>
                <w:szCs w:val="18"/>
              </w:rPr>
            </w:pPr>
            <w:r w:rsidRPr="00AD2FF2">
              <w:rPr>
                <w:rFonts w:eastAsia="Times New Roman"/>
                <w:color w:val="000000"/>
                <w:sz w:val="18"/>
                <w:szCs w:val="18"/>
              </w:rPr>
              <w:t>Chemical Manufacturing</w:t>
            </w:r>
          </w:p>
        </w:tc>
        <w:tc>
          <w:tcPr>
            <w:tcW w:w="1555" w:type="dxa"/>
            <w:tcBorders>
              <w:top w:val="nil"/>
              <w:left w:val="nil"/>
              <w:bottom w:val="nil"/>
              <w:right w:val="nil"/>
            </w:tcBorders>
          </w:tcPr>
          <w:p w14:paraId="069568A1"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5.4</w:t>
            </w:r>
          </w:p>
        </w:tc>
      </w:tr>
      <w:tr w:rsidR="008234D5" w:rsidRPr="004447AD" w14:paraId="0B39272E" w14:textId="77777777" w:rsidTr="009E0C84">
        <w:trPr>
          <w:trHeight w:val="300"/>
        </w:trPr>
        <w:tc>
          <w:tcPr>
            <w:tcW w:w="1926" w:type="dxa"/>
            <w:tcBorders>
              <w:top w:val="nil"/>
              <w:left w:val="nil"/>
              <w:bottom w:val="nil"/>
              <w:right w:val="nil"/>
            </w:tcBorders>
            <w:vAlign w:val="bottom"/>
          </w:tcPr>
          <w:p w14:paraId="00544066" w14:textId="77777777" w:rsidR="008234D5" w:rsidRDefault="008234D5" w:rsidP="009E0C84">
            <w:pPr>
              <w:spacing w:before="40" w:after="40" w:line="240" w:lineRule="auto"/>
              <w:rPr>
                <w:rFonts w:eastAsia="Times New Roman"/>
                <w:color w:val="000000"/>
                <w:sz w:val="18"/>
                <w:szCs w:val="18"/>
              </w:rPr>
            </w:pPr>
            <w:r>
              <w:rPr>
                <w:rFonts w:eastAsia="Times New Roman"/>
                <w:color w:val="000000"/>
                <w:sz w:val="18"/>
                <w:szCs w:val="18"/>
              </w:rPr>
              <w:t>322</w:t>
            </w:r>
          </w:p>
        </w:tc>
        <w:tc>
          <w:tcPr>
            <w:tcW w:w="5015" w:type="dxa"/>
            <w:tcBorders>
              <w:top w:val="nil"/>
              <w:left w:val="nil"/>
              <w:bottom w:val="nil"/>
              <w:right w:val="nil"/>
            </w:tcBorders>
          </w:tcPr>
          <w:p w14:paraId="3B372F6B" w14:textId="77777777" w:rsidR="008234D5" w:rsidRPr="00AD2FF2" w:rsidRDefault="008234D5" w:rsidP="009E0C84">
            <w:pPr>
              <w:spacing w:before="40" w:after="40" w:line="240" w:lineRule="auto"/>
              <w:rPr>
                <w:rFonts w:eastAsia="Times New Roman"/>
                <w:color w:val="000000"/>
                <w:sz w:val="18"/>
                <w:szCs w:val="18"/>
              </w:rPr>
            </w:pPr>
            <w:r>
              <w:rPr>
                <w:rFonts w:eastAsia="Times New Roman"/>
                <w:color w:val="000000"/>
                <w:sz w:val="18"/>
                <w:szCs w:val="18"/>
              </w:rPr>
              <w:t>Paper Manufacturing</w:t>
            </w:r>
          </w:p>
        </w:tc>
        <w:tc>
          <w:tcPr>
            <w:tcW w:w="1555" w:type="dxa"/>
            <w:tcBorders>
              <w:top w:val="nil"/>
              <w:left w:val="nil"/>
              <w:bottom w:val="nil"/>
              <w:right w:val="nil"/>
            </w:tcBorders>
          </w:tcPr>
          <w:p w14:paraId="4F22F5B6"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4.7</w:t>
            </w:r>
          </w:p>
        </w:tc>
      </w:tr>
      <w:tr w:rsidR="008234D5" w:rsidRPr="004447AD" w14:paraId="7D809D6A" w14:textId="77777777" w:rsidTr="009E0C84">
        <w:trPr>
          <w:trHeight w:val="300"/>
        </w:trPr>
        <w:tc>
          <w:tcPr>
            <w:tcW w:w="1926" w:type="dxa"/>
            <w:tcBorders>
              <w:top w:val="nil"/>
              <w:left w:val="nil"/>
              <w:bottom w:val="nil"/>
              <w:right w:val="nil"/>
            </w:tcBorders>
            <w:vAlign w:val="bottom"/>
          </w:tcPr>
          <w:p w14:paraId="2AA0BDF1" w14:textId="77777777" w:rsidR="008234D5" w:rsidRDefault="008234D5" w:rsidP="009E0C84">
            <w:pPr>
              <w:spacing w:before="40" w:after="40" w:line="240" w:lineRule="auto"/>
              <w:rPr>
                <w:rFonts w:eastAsia="Times New Roman"/>
                <w:color w:val="000000"/>
                <w:sz w:val="18"/>
                <w:szCs w:val="18"/>
              </w:rPr>
            </w:pPr>
            <w:r>
              <w:rPr>
                <w:rFonts w:eastAsia="Times New Roman"/>
                <w:color w:val="000000"/>
                <w:sz w:val="18"/>
                <w:szCs w:val="18"/>
              </w:rPr>
              <w:t>524</w:t>
            </w:r>
          </w:p>
        </w:tc>
        <w:tc>
          <w:tcPr>
            <w:tcW w:w="5015" w:type="dxa"/>
            <w:tcBorders>
              <w:top w:val="nil"/>
              <w:left w:val="nil"/>
              <w:bottom w:val="nil"/>
              <w:right w:val="nil"/>
            </w:tcBorders>
          </w:tcPr>
          <w:p w14:paraId="73A3A329" w14:textId="77777777" w:rsidR="008234D5" w:rsidRPr="00AD2FF2" w:rsidRDefault="008234D5" w:rsidP="009E0C84">
            <w:pPr>
              <w:spacing w:before="40" w:after="40" w:line="240" w:lineRule="auto"/>
              <w:rPr>
                <w:rFonts w:eastAsia="Times New Roman"/>
                <w:color w:val="000000"/>
                <w:sz w:val="18"/>
                <w:szCs w:val="18"/>
              </w:rPr>
            </w:pPr>
            <w:r>
              <w:rPr>
                <w:rFonts w:eastAsia="Times New Roman"/>
                <w:color w:val="000000"/>
                <w:sz w:val="18"/>
                <w:szCs w:val="18"/>
              </w:rPr>
              <w:t>I</w:t>
            </w:r>
            <w:r w:rsidRPr="00FE7DE0">
              <w:rPr>
                <w:rFonts w:eastAsia="Times New Roman"/>
                <w:color w:val="000000"/>
                <w:sz w:val="18"/>
                <w:szCs w:val="18"/>
              </w:rPr>
              <w:t>nsurance Carriers and Related Activities</w:t>
            </w:r>
          </w:p>
        </w:tc>
        <w:tc>
          <w:tcPr>
            <w:tcW w:w="1555" w:type="dxa"/>
            <w:tcBorders>
              <w:top w:val="nil"/>
              <w:left w:val="nil"/>
              <w:bottom w:val="nil"/>
              <w:right w:val="nil"/>
            </w:tcBorders>
          </w:tcPr>
          <w:p w14:paraId="67B74936"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4.5</w:t>
            </w:r>
          </w:p>
        </w:tc>
      </w:tr>
      <w:tr w:rsidR="008234D5" w:rsidRPr="004447AD" w14:paraId="1A4062E1" w14:textId="77777777" w:rsidTr="009E0C84">
        <w:trPr>
          <w:trHeight w:val="300"/>
        </w:trPr>
        <w:tc>
          <w:tcPr>
            <w:tcW w:w="1926" w:type="dxa"/>
            <w:tcBorders>
              <w:top w:val="nil"/>
              <w:left w:val="nil"/>
              <w:bottom w:val="nil"/>
              <w:right w:val="nil"/>
            </w:tcBorders>
            <w:vAlign w:val="bottom"/>
          </w:tcPr>
          <w:p w14:paraId="4A23F4ED" w14:textId="77777777" w:rsidR="008234D5" w:rsidRDefault="008234D5" w:rsidP="009E0C84">
            <w:pPr>
              <w:spacing w:before="40" w:after="40" w:line="240" w:lineRule="auto"/>
              <w:rPr>
                <w:rFonts w:eastAsia="Times New Roman"/>
                <w:color w:val="000000"/>
                <w:sz w:val="18"/>
                <w:szCs w:val="18"/>
              </w:rPr>
            </w:pPr>
            <w:r>
              <w:rPr>
                <w:rFonts w:eastAsia="Times New Roman"/>
                <w:color w:val="000000"/>
                <w:sz w:val="18"/>
                <w:szCs w:val="18"/>
              </w:rPr>
              <w:t>335</w:t>
            </w:r>
          </w:p>
        </w:tc>
        <w:tc>
          <w:tcPr>
            <w:tcW w:w="5015" w:type="dxa"/>
            <w:tcBorders>
              <w:top w:val="nil"/>
              <w:left w:val="nil"/>
              <w:bottom w:val="nil"/>
              <w:right w:val="nil"/>
            </w:tcBorders>
          </w:tcPr>
          <w:p w14:paraId="60780708" w14:textId="77777777" w:rsidR="008234D5" w:rsidRPr="00AD2FF2" w:rsidRDefault="008234D5" w:rsidP="009E0C84">
            <w:pPr>
              <w:spacing w:before="40" w:after="40" w:line="240" w:lineRule="auto"/>
              <w:rPr>
                <w:rFonts w:eastAsia="Times New Roman"/>
                <w:color w:val="000000"/>
                <w:sz w:val="18"/>
                <w:szCs w:val="18"/>
              </w:rPr>
            </w:pPr>
            <w:r w:rsidRPr="00FE7DE0">
              <w:rPr>
                <w:rFonts w:eastAsia="Times New Roman"/>
                <w:color w:val="000000"/>
                <w:sz w:val="18"/>
                <w:szCs w:val="18"/>
              </w:rPr>
              <w:t>Electrical Equipment, Appliance and Component Manufacturing</w:t>
            </w:r>
          </w:p>
        </w:tc>
        <w:tc>
          <w:tcPr>
            <w:tcW w:w="1555" w:type="dxa"/>
            <w:tcBorders>
              <w:top w:val="nil"/>
              <w:left w:val="nil"/>
              <w:bottom w:val="nil"/>
              <w:right w:val="nil"/>
            </w:tcBorders>
          </w:tcPr>
          <w:p w14:paraId="77B29D10"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3.5</w:t>
            </w:r>
          </w:p>
        </w:tc>
      </w:tr>
      <w:tr w:rsidR="008234D5" w:rsidRPr="004447AD" w14:paraId="0F9D9364" w14:textId="77777777" w:rsidTr="009E0C84">
        <w:trPr>
          <w:trHeight w:val="300"/>
        </w:trPr>
        <w:tc>
          <w:tcPr>
            <w:tcW w:w="1926" w:type="dxa"/>
            <w:tcBorders>
              <w:top w:val="nil"/>
              <w:left w:val="nil"/>
              <w:bottom w:val="nil"/>
              <w:right w:val="nil"/>
            </w:tcBorders>
            <w:vAlign w:val="bottom"/>
          </w:tcPr>
          <w:p w14:paraId="331E1327" w14:textId="77777777" w:rsidR="008234D5" w:rsidRDefault="008234D5" w:rsidP="009E0C84">
            <w:pPr>
              <w:spacing w:before="40" w:after="40" w:line="240" w:lineRule="auto"/>
              <w:rPr>
                <w:rFonts w:eastAsia="Times New Roman"/>
                <w:color w:val="000000"/>
                <w:sz w:val="18"/>
                <w:szCs w:val="18"/>
              </w:rPr>
            </w:pPr>
            <w:r>
              <w:rPr>
                <w:rFonts w:eastAsia="Times New Roman"/>
                <w:color w:val="000000"/>
                <w:sz w:val="18"/>
                <w:szCs w:val="18"/>
              </w:rPr>
              <w:t>339</w:t>
            </w:r>
          </w:p>
        </w:tc>
        <w:tc>
          <w:tcPr>
            <w:tcW w:w="5015" w:type="dxa"/>
            <w:tcBorders>
              <w:top w:val="nil"/>
              <w:left w:val="nil"/>
              <w:bottom w:val="nil"/>
              <w:right w:val="nil"/>
            </w:tcBorders>
          </w:tcPr>
          <w:p w14:paraId="23D1889A" w14:textId="77777777" w:rsidR="008234D5" w:rsidRPr="00AD2FF2" w:rsidRDefault="008234D5" w:rsidP="009E0C84">
            <w:pPr>
              <w:spacing w:before="40" w:after="40" w:line="240" w:lineRule="auto"/>
              <w:rPr>
                <w:rFonts w:eastAsia="Times New Roman"/>
                <w:color w:val="000000"/>
                <w:sz w:val="18"/>
                <w:szCs w:val="18"/>
              </w:rPr>
            </w:pPr>
            <w:r w:rsidRPr="00FE7DE0">
              <w:rPr>
                <w:rFonts w:eastAsia="Times New Roman"/>
                <w:color w:val="000000"/>
                <w:sz w:val="18"/>
                <w:szCs w:val="18"/>
              </w:rPr>
              <w:t>Miscellaneous Manufacturing</w:t>
            </w:r>
          </w:p>
        </w:tc>
        <w:tc>
          <w:tcPr>
            <w:tcW w:w="1555" w:type="dxa"/>
            <w:tcBorders>
              <w:top w:val="nil"/>
              <w:left w:val="nil"/>
              <w:bottom w:val="nil"/>
              <w:right w:val="nil"/>
            </w:tcBorders>
          </w:tcPr>
          <w:p w14:paraId="38722FB9"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3.4</w:t>
            </w:r>
          </w:p>
        </w:tc>
      </w:tr>
      <w:tr w:rsidR="008234D5" w:rsidRPr="004447AD" w14:paraId="42E6379D" w14:textId="77777777" w:rsidTr="009E0C84">
        <w:trPr>
          <w:trHeight w:val="300"/>
        </w:trPr>
        <w:tc>
          <w:tcPr>
            <w:tcW w:w="1926" w:type="dxa"/>
            <w:tcBorders>
              <w:top w:val="nil"/>
              <w:left w:val="nil"/>
              <w:bottom w:val="single" w:sz="4" w:space="0" w:color="auto"/>
              <w:right w:val="nil"/>
            </w:tcBorders>
            <w:vAlign w:val="bottom"/>
          </w:tcPr>
          <w:p w14:paraId="2B2C2C3C" w14:textId="77777777" w:rsidR="008234D5" w:rsidRDefault="008234D5" w:rsidP="009E0C84">
            <w:pPr>
              <w:spacing w:before="40" w:after="40" w:line="240" w:lineRule="auto"/>
              <w:rPr>
                <w:rFonts w:eastAsia="Times New Roman"/>
                <w:color w:val="000000"/>
                <w:sz w:val="18"/>
                <w:szCs w:val="18"/>
              </w:rPr>
            </w:pPr>
            <w:r>
              <w:rPr>
                <w:rFonts w:eastAsia="Times New Roman"/>
                <w:color w:val="000000"/>
                <w:sz w:val="18"/>
                <w:szCs w:val="18"/>
              </w:rPr>
              <w:t>236</w:t>
            </w:r>
          </w:p>
        </w:tc>
        <w:tc>
          <w:tcPr>
            <w:tcW w:w="5015" w:type="dxa"/>
            <w:tcBorders>
              <w:top w:val="nil"/>
              <w:left w:val="nil"/>
              <w:bottom w:val="single" w:sz="4" w:space="0" w:color="auto"/>
              <w:right w:val="nil"/>
            </w:tcBorders>
          </w:tcPr>
          <w:p w14:paraId="58A9C985" w14:textId="77777777" w:rsidR="008234D5" w:rsidRPr="00AD2FF2" w:rsidRDefault="008234D5" w:rsidP="009E0C84">
            <w:pPr>
              <w:spacing w:before="40" w:after="40" w:line="240" w:lineRule="auto"/>
              <w:rPr>
                <w:rFonts w:eastAsia="Times New Roman"/>
                <w:color w:val="000000"/>
                <w:sz w:val="18"/>
                <w:szCs w:val="18"/>
              </w:rPr>
            </w:pPr>
            <w:r w:rsidRPr="00FE7DE0">
              <w:rPr>
                <w:rFonts w:eastAsia="Times New Roman"/>
                <w:color w:val="000000"/>
                <w:sz w:val="18"/>
                <w:szCs w:val="18"/>
              </w:rPr>
              <w:t>Construction of Buildings</w:t>
            </w:r>
          </w:p>
        </w:tc>
        <w:tc>
          <w:tcPr>
            <w:tcW w:w="1555" w:type="dxa"/>
            <w:tcBorders>
              <w:top w:val="nil"/>
              <w:left w:val="nil"/>
              <w:bottom w:val="single" w:sz="4" w:space="0" w:color="auto"/>
              <w:right w:val="nil"/>
            </w:tcBorders>
          </w:tcPr>
          <w:p w14:paraId="04A4D75A" w14:textId="77777777" w:rsidR="008234D5" w:rsidRDefault="008234D5" w:rsidP="009E0C84">
            <w:pPr>
              <w:spacing w:before="40" w:after="40" w:line="240" w:lineRule="auto"/>
              <w:jc w:val="right"/>
              <w:rPr>
                <w:rFonts w:eastAsia="Times New Roman"/>
                <w:color w:val="000000"/>
                <w:sz w:val="18"/>
                <w:szCs w:val="18"/>
              </w:rPr>
            </w:pPr>
            <w:r>
              <w:rPr>
                <w:rFonts w:eastAsia="Times New Roman"/>
                <w:color w:val="000000"/>
                <w:sz w:val="18"/>
                <w:szCs w:val="18"/>
              </w:rPr>
              <w:t>2.8</w:t>
            </w:r>
          </w:p>
        </w:tc>
      </w:tr>
    </w:tbl>
    <w:p w14:paraId="14F06A6A" w14:textId="77777777" w:rsidR="008234D5" w:rsidRDefault="008234D5" w:rsidP="008234D5">
      <w:pPr>
        <w:spacing w:line="240" w:lineRule="auto"/>
        <w:rPr>
          <w:sz w:val="18"/>
          <w:szCs w:val="18"/>
        </w:rPr>
      </w:pPr>
    </w:p>
    <w:p w14:paraId="662F18F5" w14:textId="77777777" w:rsidR="008234D5" w:rsidRDefault="008234D5" w:rsidP="008234D5">
      <w:pPr>
        <w:tabs>
          <w:tab w:val="left" w:pos="142"/>
        </w:tabs>
        <w:spacing w:line="240" w:lineRule="auto"/>
        <w:ind w:left="180" w:hanging="180"/>
        <w:rPr>
          <w:sz w:val="18"/>
          <w:szCs w:val="18"/>
        </w:rPr>
      </w:pPr>
      <w:r w:rsidRPr="00CE5D6C">
        <w:rPr>
          <w:rFonts w:ascii="Wingdings" w:hAnsi="Wingdings"/>
          <w:sz w:val="18"/>
          <w:szCs w:val="18"/>
          <w:vertAlign w:val="superscript"/>
        </w:rPr>
        <w:t></w:t>
      </w:r>
      <w:r>
        <w:rPr>
          <w:rFonts w:ascii="Wingdings" w:hAnsi="Wingdings"/>
          <w:sz w:val="18"/>
          <w:szCs w:val="18"/>
        </w:rPr>
        <w:tab/>
      </w:r>
      <w:r>
        <w:rPr>
          <w:sz w:val="18"/>
          <w:szCs w:val="18"/>
        </w:rPr>
        <w:t>Analysis for exposure at high level (estimated</w:t>
      </w:r>
      <w:r w:rsidRPr="00251A4F">
        <w:rPr>
          <w:sz w:val="18"/>
          <w:szCs w:val="18"/>
        </w:rPr>
        <w:t xml:space="preserve"> </w:t>
      </w:r>
      <w:r>
        <w:rPr>
          <w:sz w:val="18"/>
          <w:szCs w:val="18"/>
        </w:rPr>
        <w:t>probability of exposure above 0.2 mg/m</w:t>
      </w:r>
      <w:r w:rsidRPr="00F75BD2">
        <w:rPr>
          <w:sz w:val="18"/>
          <w:szCs w:val="18"/>
          <w:vertAlign w:val="superscript"/>
        </w:rPr>
        <w:t>3</w:t>
      </w:r>
      <w:r>
        <w:rPr>
          <w:sz w:val="18"/>
          <w:szCs w:val="18"/>
        </w:rPr>
        <w:t xml:space="preserve"> of coal tar pitch volatiles) is </w:t>
      </w:r>
      <w:r w:rsidRPr="001E7B03">
        <w:rPr>
          <w:sz w:val="18"/>
          <w:szCs w:val="18"/>
        </w:rPr>
        <w:t xml:space="preserve">θ </w:t>
      </w:r>
      <w:r>
        <w:rPr>
          <w:sz w:val="18"/>
          <w:szCs w:val="18"/>
        </w:rPr>
        <w:t>≥ 9% in at least one job</w:t>
      </w:r>
    </w:p>
    <w:p w14:paraId="37DD4E8A" w14:textId="77777777" w:rsidR="008234D5" w:rsidRPr="00FB09FA" w:rsidRDefault="008234D5" w:rsidP="008234D5">
      <w:pPr>
        <w:spacing w:line="240" w:lineRule="auto"/>
        <w:ind w:left="142" w:hanging="142"/>
        <w:rPr>
          <w:szCs w:val="24"/>
        </w:rPr>
      </w:pPr>
      <w:r w:rsidRPr="00FB688E">
        <w:rPr>
          <w:szCs w:val="24"/>
          <w:vertAlign w:val="superscript"/>
        </w:rPr>
        <w:t>∆</w:t>
      </w:r>
      <w:r>
        <w:rPr>
          <w:szCs w:val="24"/>
          <w:vertAlign w:val="superscript"/>
        </w:rPr>
        <w:tab/>
      </w:r>
      <w:r w:rsidRPr="00FB688E">
        <w:rPr>
          <w:sz w:val="18"/>
          <w:szCs w:val="18"/>
        </w:rPr>
        <w:t>To</w:t>
      </w:r>
      <w:r>
        <w:rPr>
          <w:sz w:val="18"/>
          <w:szCs w:val="18"/>
        </w:rPr>
        <w:t xml:space="preserve"> obtain these marginal percentages we used the 3,514 unique occupations, which were unique identifiers that combined industry (NAICS) and occupation (SOC) codes. Only unique occupations that had non-zero probabilities for exposure at high levels (</w:t>
      </w:r>
      <w:r w:rsidRPr="00FE7DE0">
        <w:rPr>
          <w:i/>
          <w:sz w:val="18"/>
          <w:szCs w:val="18"/>
        </w:rPr>
        <w:t>n</w:t>
      </w:r>
      <w:r>
        <w:rPr>
          <w:sz w:val="18"/>
          <w:szCs w:val="18"/>
        </w:rPr>
        <w:t xml:space="preserve"> = 597, </w:t>
      </w:r>
      <w:r w:rsidRPr="00FE7DE0">
        <w:rPr>
          <w:sz w:val="18"/>
          <w:szCs w:val="18"/>
        </w:rPr>
        <w:t>17</w:t>
      </w:r>
      <w:r>
        <w:rPr>
          <w:sz w:val="18"/>
          <w:szCs w:val="18"/>
        </w:rPr>
        <w:t xml:space="preserve">%) were retained and their respective industry codes were truncated to the 3-digit NAICS code. For example, 72211-353031 is the combined code for Restaurant (Industry) and Waitress (Occupation) and 72211-352012 is the combined code for Restaurant (Industry) and Cook (Occupation), which are both identified as exposed by the JEM, are part of the industry code 722. Marginal percentages of at risk industries were then calculated for all 3-digit NAICS codes. </w:t>
      </w:r>
    </w:p>
    <w:p w14:paraId="15644359" w14:textId="1E0B9E9B" w:rsidR="003D43A7" w:rsidRDefault="003D43A7" w:rsidP="003D43A7">
      <w:pPr>
        <w:rPr>
          <w:szCs w:val="24"/>
        </w:rPr>
        <w:sectPr w:rsidR="003D43A7" w:rsidSect="00725F33">
          <w:pgSz w:w="12240" w:h="15840"/>
          <w:pgMar w:top="1440" w:right="1440" w:bottom="1440" w:left="1440" w:header="708" w:footer="708" w:gutter="0"/>
          <w:cols w:space="708"/>
          <w:docGrid w:linePitch="360"/>
        </w:sectPr>
      </w:pPr>
    </w:p>
    <w:p w14:paraId="42787171" w14:textId="401ACE50" w:rsidR="007C3327" w:rsidRPr="00E11B65" w:rsidRDefault="007C3327" w:rsidP="003779D5">
      <w:pPr>
        <w:pStyle w:val="Caption"/>
        <w:tabs>
          <w:tab w:val="left" w:pos="142"/>
        </w:tabs>
        <w:spacing w:line="360" w:lineRule="auto"/>
        <w:rPr>
          <w:rFonts w:ascii="Helvetica" w:eastAsia="Times New Roman" w:hAnsi="Helvetica"/>
          <w:color w:val="000000"/>
          <w:sz w:val="18"/>
          <w:u w:val="single"/>
          <w:vertAlign w:val="superscript"/>
          <w:lang w:eastAsia="en-CA"/>
        </w:rPr>
      </w:pPr>
      <w:bookmarkStart w:id="3" w:name="_Ref461572462"/>
      <w:r w:rsidRPr="00E11B65">
        <w:rPr>
          <w:u w:val="single"/>
        </w:rPr>
        <w:lastRenderedPageBreak/>
        <w:t>Supplementary Table A</w:t>
      </w:r>
      <w:r w:rsidR="00B81BB3" w:rsidRPr="00E11B65">
        <w:rPr>
          <w:u w:val="single"/>
        </w:rPr>
        <w:fldChar w:fldCharType="begin"/>
      </w:r>
      <w:r w:rsidR="00B81BB3" w:rsidRPr="00E11B65">
        <w:rPr>
          <w:u w:val="single"/>
        </w:rPr>
        <w:instrText xml:space="preserve"> SEQ Supplementary_Table_A \* ARABIC </w:instrText>
      </w:r>
      <w:r w:rsidR="00B81BB3" w:rsidRPr="00E11B65">
        <w:rPr>
          <w:u w:val="single"/>
        </w:rPr>
        <w:fldChar w:fldCharType="separate"/>
      </w:r>
      <w:r w:rsidR="008234D5">
        <w:rPr>
          <w:noProof/>
          <w:u w:val="single"/>
        </w:rPr>
        <w:t>2</w:t>
      </w:r>
      <w:r w:rsidR="00B81BB3" w:rsidRPr="00E11B65">
        <w:rPr>
          <w:noProof/>
          <w:u w:val="single"/>
        </w:rPr>
        <w:fldChar w:fldCharType="end"/>
      </w:r>
      <w:bookmarkEnd w:id="3"/>
      <w:r w:rsidRPr="00E11B65">
        <w:rPr>
          <w:u w:val="single"/>
        </w:rPr>
        <w:t>: Exposure assessment to PAHs and breast cancer risk stratified by hormone receptor status</w:t>
      </w:r>
      <w:r w:rsidRPr="00E11B65">
        <w:rPr>
          <w:rFonts w:ascii="Helvetica" w:eastAsia="Times New Roman" w:hAnsi="Helvetica"/>
          <w:color w:val="000000"/>
          <w:sz w:val="18"/>
          <w:u w:val="single"/>
          <w:vertAlign w:val="superscript"/>
          <w:lang w:eastAsia="en-CA"/>
        </w:rPr>
        <w:t>ⱡ</w:t>
      </w:r>
    </w:p>
    <w:tbl>
      <w:tblPr>
        <w:tblW w:w="13592" w:type="dxa"/>
        <w:tblInd w:w="96" w:type="dxa"/>
        <w:tblLayout w:type="fixed"/>
        <w:tblLook w:val="04A0" w:firstRow="1" w:lastRow="0" w:firstColumn="1" w:lastColumn="0" w:noHBand="0" w:noVBand="1"/>
      </w:tblPr>
      <w:tblGrid>
        <w:gridCol w:w="3812"/>
        <w:gridCol w:w="47"/>
        <w:gridCol w:w="1289"/>
        <w:gridCol w:w="29"/>
        <w:gridCol w:w="286"/>
        <w:gridCol w:w="29"/>
        <w:gridCol w:w="1030"/>
        <w:gridCol w:w="29"/>
        <w:gridCol w:w="237"/>
        <w:gridCol w:w="29"/>
        <w:gridCol w:w="592"/>
        <w:gridCol w:w="29"/>
        <w:gridCol w:w="592"/>
        <w:gridCol w:w="29"/>
        <w:gridCol w:w="592"/>
        <w:gridCol w:w="29"/>
        <w:gridCol w:w="347"/>
        <w:gridCol w:w="29"/>
        <w:gridCol w:w="1027"/>
        <w:gridCol w:w="29"/>
        <w:gridCol w:w="237"/>
        <w:gridCol w:w="29"/>
        <w:gridCol w:w="592"/>
        <w:gridCol w:w="29"/>
        <w:gridCol w:w="592"/>
        <w:gridCol w:w="29"/>
        <w:gridCol w:w="592"/>
        <w:gridCol w:w="29"/>
        <w:gridCol w:w="271"/>
        <w:gridCol w:w="29"/>
        <w:gridCol w:w="1022"/>
        <w:gridCol w:w="29"/>
      </w:tblGrid>
      <w:tr w:rsidR="00CB5B2B" w:rsidRPr="00EC4ECF" w14:paraId="7E6A1D0D" w14:textId="77777777" w:rsidTr="00CB5B2B">
        <w:trPr>
          <w:gridAfter w:val="1"/>
          <w:wAfter w:w="29" w:type="dxa"/>
          <w:trHeight w:val="50"/>
        </w:trPr>
        <w:tc>
          <w:tcPr>
            <w:tcW w:w="3812" w:type="dxa"/>
            <w:tcBorders>
              <w:top w:val="single" w:sz="8" w:space="0" w:color="auto"/>
              <w:left w:val="nil"/>
              <w:right w:val="nil"/>
            </w:tcBorders>
            <w:shd w:val="clear" w:color="auto" w:fill="auto"/>
            <w:noWrap/>
            <w:vAlign w:val="bottom"/>
            <w:hideMark/>
          </w:tcPr>
          <w:p w14:paraId="21A4DA2A"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 </w:t>
            </w:r>
          </w:p>
        </w:tc>
        <w:tc>
          <w:tcPr>
            <w:tcW w:w="1336" w:type="dxa"/>
            <w:gridSpan w:val="2"/>
            <w:tcBorders>
              <w:top w:val="single" w:sz="8" w:space="0" w:color="auto"/>
              <w:left w:val="nil"/>
              <w:right w:val="nil"/>
            </w:tcBorders>
            <w:shd w:val="clear" w:color="auto" w:fill="auto"/>
            <w:noWrap/>
            <w:vAlign w:val="bottom"/>
            <w:hideMark/>
          </w:tcPr>
          <w:p w14:paraId="4C523621"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 </w:t>
            </w:r>
          </w:p>
        </w:tc>
        <w:tc>
          <w:tcPr>
            <w:tcW w:w="315" w:type="dxa"/>
            <w:gridSpan w:val="2"/>
            <w:tcBorders>
              <w:top w:val="single" w:sz="8" w:space="0" w:color="auto"/>
              <w:left w:val="nil"/>
              <w:bottom w:val="nil"/>
              <w:right w:val="nil"/>
            </w:tcBorders>
            <w:shd w:val="clear" w:color="auto" w:fill="auto"/>
            <w:noWrap/>
            <w:vAlign w:val="bottom"/>
            <w:hideMark/>
          </w:tcPr>
          <w:p w14:paraId="08F364A9"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 </w:t>
            </w:r>
          </w:p>
        </w:tc>
        <w:tc>
          <w:tcPr>
            <w:tcW w:w="3188" w:type="dxa"/>
            <w:gridSpan w:val="10"/>
            <w:tcBorders>
              <w:top w:val="single" w:sz="8" w:space="0" w:color="auto"/>
              <w:left w:val="nil"/>
              <w:bottom w:val="single" w:sz="8" w:space="0" w:color="auto"/>
              <w:right w:val="nil"/>
            </w:tcBorders>
            <w:shd w:val="clear" w:color="auto" w:fill="auto"/>
            <w:noWrap/>
            <w:vAlign w:val="bottom"/>
            <w:hideMark/>
          </w:tcPr>
          <w:p w14:paraId="7C69649C"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393847">
              <w:rPr>
                <w:rFonts w:eastAsia="Times New Roman"/>
                <w:color w:val="000000"/>
                <w:sz w:val="18"/>
                <w:szCs w:val="18"/>
                <w:lang w:eastAsia="en-CA"/>
              </w:rPr>
              <w:t>ER/PR+</w:t>
            </w:r>
          </w:p>
        </w:tc>
        <w:tc>
          <w:tcPr>
            <w:tcW w:w="376" w:type="dxa"/>
            <w:gridSpan w:val="2"/>
            <w:tcBorders>
              <w:top w:val="single" w:sz="8" w:space="0" w:color="auto"/>
              <w:left w:val="nil"/>
              <w:bottom w:val="nil"/>
              <w:right w:val="nil"/>
            </w:tcBorders>
            <w:shd w:val="clear" w:color="auto" w:fill="auto"/>
            <w:noWrap/>
            <w:vAlign w:val="bottom"/>
            <w:hideMark/>
          </w:tcPr>
          <w:p w14:paraId="72459DDE"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185" w:type="dxa"/>
            <w:gridSpan w:val="10"/>
            <w:tcBorders>
              <w:top w:val="single" w:sz="8" w:space="0" w:color="auto"/>
              <w:left w:val="nil"/>
              <w:bottom w:val="single" w:sz="8" w:space="0" w:color="auto"/>
              <w:right w:val="nil"/>
            </w:tcBorders>
            <w:shd w:val="clear" w:color="auto" w:fill="auto"/>
            <w:noWrap/>
            <w:vAlign w:val="bottom"/>
            <w:hideMark/>
          </w:tcPr>
          <w:p w14:paraId="73C64EBF"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393847">
              <w:rPr>
                <w:rFonts w:eastAsia="Times New Roman"/>
                <w:color w:val="000000"/>
                <w:sz w:val="18"/>
                <w:szCs w:val="18"/>
                <w:lang w:eastAsia="en-CA"/>
              </w:rPr>
              <w:t>ER/PR-</w:t>
            </w:r>
          </w:p>
        </w:tc>
        <w:tc>
          <w:tcPr>
            <w:tcW w:w="300" w:type="dxa"/>
            <w:gridSpan w:val="2"/>
            <w:tcBorders>
              <w:top w:val="single" w:sz="8" w:space="0" w:color="auto"/>
              <w:left w:val="nil"/>
              <w:bottom w:val="nil"/>
              <w:right w:val="nil"/>
            </w:tcBorders>
            <w:shd w:val="clear" w:color="auto" w:fill="auto"/>
            <w:noWrap/>
            <w:vAlign w:val="bottom"/>
            <w:hideMark/>
          </w:tcPr>
          <w:p w14:paraId="19C7F465"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 </w:t>
            </w:r>
          </w:p>
        </w:tc>
        <w:tc>
          <w:tcPr>
            <w:tcW w:w="1051" w:type="dxa"/>
            <w:gridSpan w:val="2"/>
            <w:tcBorders>
              <w:top w:val="single" w:sz="8" w:space="0" w:color="auto"/>
              <w:left w:val="nil"/>
              <w:bottom w:val="nil"/>
              <w:right w:val="nil"/>
            </w:tcBorders>
            <w:shd w:val="clear" w:color="auto" w:fill="auto"/>
            <w:noWrap/>
            <w:vAlign w:val="bottom"/>
            <w:hideMark/>
          </w:tcPr>
          <w:p w14:paraId="26F775AC"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393847">
              <w:rPr>
                <w:rFonts w:eastAsia="Times New Roman"/>
                <w:color w:val="000000"/>
                <w:sz w:val="18"/>
                <w:szCs w:val="18"/>
                <w:lang w:eastAsia="en-CA"/>
              </w:rPr>
              <w:t> Receptor</w:t>
            </w:r>
          </w:p>
        </w:tc>
      </w:tr>
      <w:tr w:rsidR="00CB5B2B" w:rsidRPr="00EC4ECF" w14:paraId="0E27738F" w14:textId="77777777" w:rsidTr="00CB5B2B">
        <w:trPr>
          <w:gridAfter w:val="1"/>
          <w:wAfter w:w="29" w:type="dxa"/>
          <w:trHeight w:val="50"/>
        </w:trPr>
        <w:tc>
          <w:tcPr>
            <w:tcW w:w="3812" w:type="dxa"/>
            <w:tcBorders>
              <w:top w:val="nil"/>
              <w:left w:val="nil"/>
              <w:bottom w:val="single" w:sz="4" w:space="0" w:color="auto"/>
              <w:right w:val="nil"/>
            </w:tcBorders>
            <w:shd w:val="clear" w:color="auto" w:fill="auto"/>
            <w:noWrap/>
            <w:vAlign w:val="bottom"/>
            <w:hideMark/>
          </w:tcPr>
          <w:p w14:paraId="47E96632" w14:textId="77777777" w:rsidR="00CB5B2B" w:rsidRPr="00393847" w:rsidRDefault="00CB5B2B" w:rsidP="00405CA8">
            <w:pPr>
              <w:spacing w:before="40" w:after="40" w:line="240" w:lineRule="auto"/>
              <w:rPr>
                <w:rFonts w:eastAsia="Times New Roman"/>
                <w:color w:val="000000"/>
                <w:sz w:val="18"/>
                <w:szCs w:val="18"/>
                <w:lang w:eastAsia="en-CA"/>
              </w:rPr>
            </w:pPr>
            <w:r>
              <w:rPr>
                <w:sz w:val="18"/>
                <w:szCs w:val="18"/>
              </w:rPr>
              <w:t>Exposure Assessment</w:t>
            </w:r>
          </w:p>
        </w:tc>
        <w:tc>
          <w:tcPr>
            <w:tcW w:w="1336" w:type="dxa"/>
            <w:gridSpan w:val="2"/>
            <w:tcBorders>
              <w:top w:val="nil"/>
              <w:left w:val="nil"/>
              <w:bottom w:val="single" w:sz="4" w:space="0" w:color="auto"/>
              <w:right w:val="nil"/>
            </w:tcBorders>
            <w:shd w:val="clear" w:color="auto" w:fill="auto"/>
            <w:noWrap/>
            <w:vAlign w:val="bottom"/>
            <w:hideMark/>
          </w:tcPr>
          <w:p w14:paraId="60026A59"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393847">
              <w:rPr>
                <w:rFonts w:eastAsia="Times New Roman"/>
                <w:color w:val="000000"/>
                <w:sz w:val="18"/>
                <w:szCs w:val="18"/>
                <w:lang w:eastAsia="en-CA"/>
              </w:rPr>
              <w:t>Controls (%)</w:t>
            </w:r>
          </w:p>
        </w:tc>
        <w:tc>
          <w:tcPr>
            <w:tcW w:w="315" w:type="dxa"/>
            <w:gridSpan w:val="2"/>
            <w:tcBorders>
              <w:top w:val="nil"/>
              <w:left w:val="nil"/>
              <w:bottom w:val="single" w:sz="8" w:space="0" w:color="auto"/>
              <w:right w:val="nil"/>
            </w:tcBorders>
            <w:shd w:val="clear" w:color="auto" w:fill="auto"/>
            <w:noWrap/>
            <w:vAlign w:val="bottom"/>
            <w:hideMark/>
          </w:tcPr>
          <w:p w14:paraId="57B6BE88"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 </w:t>
            </w:r>
          </w:p>
        </w:tc>
        <w:tc>
          <w:tcPr>
            <w:tcW w:w="1059" w:type="dxa"/>
            <w:gridSpan w:val="2"/>
            <w:tcBorders>
              <w:top w:val="nil"/>
              <w:left w:val="nil"/>
              <w:bottom w:val="single" w:sz="8" w:space="0" w:color="auto"/>
              <w:right w:val="nil"/>
            </w:tcBorders>
            <w:shd w:val="clear" w:color="auto" w:fill="auto"/>
            <w:noWrap/>
            <w:vAlign w:val="bottom"/>
            <w:hideMark/>
          </w:tcPr>
          <w:p w14:paraId="18B85E52"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393847">
              <w:rPr>
                <w:rFonts w:eastAsia="Times New Roman"/>
                <w:color w:val="000000"/>
                <w:sz w:val="18"/>
                <w:szCs w:val="18"/>
                <w:lang w:eastAsia="en-CA"/>
              </w:rPr>
              <w:t>Cases (%)</w:t>
            </w:r>
          </w:p>
        </w:tc>
        <w:tc>
          <w:tcPr>
            <w:tcW w:w="266" w:type="dxa"/>
            <w:gridSpan w:val="2"/>
            <w:tcBorders>
              <w:top w:val="nil"/>
              <w:left w:val="nil"/>
              <w:bottom w:val="single" w:sz="8" w:space="0" w:color="auto"/>
              <w:right w:val="nil"/>
            </w:tcBorders>
            <w:shd w:val="clear" w:color="auto" w:fill="auto"/>
            <w:noWrap/>
            <w:vAlign w:val="bottom"/>
            <w:hideMark/>
          </w:tcPr>
          <w:p w14:paraId="74072D61"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 </w:t>
            </w:r>
          </w:p>
        </w:tc>
        <w:tc>
          <w:tcPr>
            <w:tcW w:w="621" w:type="dxa"/>
            <w:gridSpan w:val="2"/>
            <w:tcBorders>
              <w:top w:val="nil"/>
              <w:left w:val="nil"/>
              <w:bottom w:val="single" w:sz="8" w:space="0" w:color="auto"/>
              <w:right w:val="nil"/>
            </w:tcBorders>
            <w:shd w:val="clear" w:color="auto" w:fill="auto"/>
            <w:noWrap/>
            <w:vAlign w:val="bottom"/>
            <w:hideMark/>
          </w:tcPr>
          <w:p w14:paraId="5264C7EA"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393847">
              <w:rPr>
                <w:rFonts w:eastAsia="Times New Roman"/>
                <w:color w:val="000000"/>
                <w:sz w:val="18"/>
                <w:szCs w:val="18"/>
                <w:lang w:eastAsia="en-CA"/>
              </w:rPr>
              <w:t>OR</w:t>
            </w:r>
          </w:p>
        </w:tc>
        <w:tc>
          <w:tcPr>
            <w:tcW w:w="1242" w:type="dxa"/>
            <w:gridSpan w:val="4"/>
            <w:tcBorders>
              <w:top w:val="single" w:sz="8" w:space="0" w:color="auto"/>
              <w:left w:val="nil"/>
              <w:bottom w:val="single" w:sz="8" w:space="0" w:color="auto"/>
              <w:right w:val="nil"/>
            </w:tcBorders>
            <w:shd w:val="clear" w:color="auto" w:fill="auto"/>
            <w:noWrap/>
            <w:vAlign w:val="bottom"/>
            <w:hideMark/>
          </w:tcPr>
          <w:p w14:paraId="7F564893"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393847">
              <w:rPr>
                <w:rFonts w:eastAsia="Times New Roman"/>
                <w:color w:val="000000"/>
                <w:sz w:val="18"/>
                <w:szCs w:val="18"/>
                <w:lang w:eastAsia="en-CA"/>
              </w:rPr>
              <w:t>95% CI</w:t>
            </w:r>
          </w:p>
        </w:tc>
        <w:tc>
          <w:tcPr>
            <w:tcW w:w="376" w:type="dxa"/>
            <w:gridSpan w:val="2"/>
            <w:tcBorders>
              <w:top w:val="nil"/>
              <w:left w:val="nil"/>
              <w:bottom w:val="single" w:sz="8" w:space="0" w:color="auto"/>
              <w:right w:val="nil"/>
            </w:tcBorders>
            <w:shd w:val="clear" w:color="auto" w:fill="auto"/>
            <w:noWrap/>
            <w:vAlign w:val="bottom"/>
            <w:hideMark/>
          </w:tcPr>
          <w:p w14:paraId="2C2B372D"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 </w:t>
            </w:r>
          </w:p>
        </w:tc>
        <w:tc>
          <w:tcPr>
            <w:tcW w:w="1056" w:type="dxa"/>
            <w:gridSpan w:val="2"/>
            <w:tcBorders>
              <w:top w:val="nil"/>
              <w:left w:val="nil"/>
              <w:bottom w:val="single" w:sz="8" w:space="0" w:color="auto"/>
              <w:right w:val="nil"/>
            </w:tcBorders>
            <w:shd w:val="clear" w:color="auto" w:fill="auto"/>
            <w:noWrap/>
            <w:vAlign w:val="bottom"/>
            <w:hideMark/>
          </w:tcPr>
          <w:p w14:paraId="10F071EC"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393847">
              <w:rPr>
                <w:rFonts w:eastAsia="Times New Roman"/>
                <w:color w:val="000000"/>
                <w:sz w:val="18"/>
                <w:szCs w:val="18"/>
                <w:lang w:eastAsia="en-CA"/>
              </w:rPr>
              <w:t>Cases (%)</w:t>
            </w:r>
          </w:p>
        </w:tc>
        <w:tc>
          <w:tcPr>
            <w:tcW w:w="266" w:type="dxa"/>
            <w:gridSpan w:val="2"/>
            <w:tcBorders>
              <w:top w:val="nil"/>
              <w:left w:val="nil"/>
              <w:bottom w:val="single" w:sz="8" w:space="0" w:color="auto"/>
              <w:right w:val="nil"/>
            </w:tcBorders>
            <w:shd w:val="clear" w:color="auto" w:fill="auto"/>
            <w:noWrap/>
            <w:vAlign w:val="bottom"/>
            <w:hideMark/>
          </w:tcPr>
          <w:p w14:paraId="734F2387"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 </w:t>
            </w:r>
          </w:p>
        </w:tc>
        <w:tc>
          <w:tcPr>
            <w:tcW w:w="621" w:type="dxa"/>
            <w:gridSpan w:val="2"/>
            <w:tcBorders>
              <w:top w:val="nil"/>
              <w:left w:val="nil"/>
              <w:bottom w:val="single" w:sz="8" w:space="0" w:color="auto"/>
              <w:right w:val="nil"/>
            </w:tcBorders>
            <w:shd w:val="clear" w:color="auto" w:fill="auto"/>
            <w:noWrap/>
            <w:vAlign w:val="bottom"/>
            <w:hideMark/>
          </w:tcPr>
          <w:p w14:paraId="3E12E61B"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OR</w:t>
            </w:r>
          </w:p>
        </w:tc>
        <w:tc>
          <w:tcPr>
            <w:tcW w:w="1242" w:type="dxa"/>
            <w:gridSpan w:val="4"/>
            <w:tcBorders>
              <w:top w:val="single" w:sz="8" w:space="0" w:color="auto"/>
              <w:left w:val="nil"/>
              <w:bottom w:val="single" w:sz="8" w:space="0" w:color="auto"/>
              <w:right w:val="nil"/>
            </w:tcBorders>
            <w:shd w:val="clear" w:color="auto" w:fill="auto"/>
            <w:noWrap/>
            <w:vAlign w:val="bottom"/>
            <w:hideMark/>
          </w:tcPr>
          <w:p w14:paraId="76128195"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95% CI</w:t>
            </w:r>
          </w:p>
        </w:tc>
        <w:tc>
          <w:tcPr>
            <w:tcW w:w="300" w:type="dxa"/>
            <w:gridSpan w:val="2"/>
            <w:tcBorders>
              <w:top w:val="nil"/>
              <w:left w:val="nil"/>
              <w:bottom w:val="single" w:sz="8" w:space="0" w:color="auto"/>
              <w:right w:val="nil"/>
            </w:tcBorders>
            <w:shd w:val="clear" w:color="auto" w:fill="auto"/>
            <w:noWrap/>
            <w:vAlign w:val="bottom"/>
            <w:hideMark/>
          </w:tcPr>
          <w:p w14:paraId="3F0220EC" w14:textId="77777777" w:rsidR="00CB5B2B" w:rsidRPr="00393847" w:rsidRDefault="00CB5B2B" w:rsidP="00405CA8">
            <w:pPr>
              <w:spacing w:before="40" w:after="40" w:line="240" w:lineRule="auto"/>
              <w:rPr>
                <w:rFonts w:eastAsia="Times New Roman"/>
                <w:color w:val="000000"/>
                <w:sz w:val="18"/>
                <w:szCs w:val="18"/>
                <w:lang w:eastAsia="en-CA"/>
              </w:rPr>
            </w:pPr>
            <w:r w:rsidRPr="00393847">
              <w:rPr>
                <w:rFonts w:eastAsia="Times New Roman"/>
                <w:color w:val="000000"/>
                <w:sz w:val="18"/>
                <w:szCs w:val="18"/>
                <w:lang w:eastAsia="en-CA"/>
              </w:rPr>
              <w:t> </w:t>
            </w:r>
          </w:p>
        </w:tc>
        <w:tc>
          <w:tcPr>
            <w:tcW w:w="1051" w:type="dxa"/>
            <w:gridSpan w:val="2"/>
            <w:tcBorders>
              <w:top w:val="nil"/>
              <w:left w:val="nil"/>
              <w:bottom w:val="single" w:sz="8" w:space="0" w:color="auto"/>
              <w:right w:val="nil"/>
            </w:tcBorders>
            <w:shd w:val="clear" w:color="auto" w:fill="auto"/>
            <w:noWrap/>
            <w:vAlign w:val="bottom"/>
            <w:hideMark/>
          </w:tcPr>
          <w:p w14:paraId="4FB5D7DF"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393847">
              <w:rPr>
                <w:rFonts w:eastAsia="Times New Roman"/>
                <w:color w:val="000000"/>
                <w:sz w:val="18"/>
                <w:szCs w:val="18"/>
                <w:lang w:eastAsia="en-CA"/>
              </w:rPr>
              <w:t>effect</w:t>
            </w:r>
          </w:p>
        </w:tc>
      </w:tr>
      <w:tr w:rsidR="00CB5B2B" w:rsidRPr="00EC4ECF" w14:paraId="2034B97E" w14:textId="77777777" w:rsidTr="00CB5B2B">
        <w:trPr>
          <w:gridAfter w:val="1"/>
          <w:wAfter w:w="29" w:type="dxa"/>
          <w:trHeight w:val="50"/>
        </w:trPr>
        <w:tc>
          <w:tcPr>
            <w:tcW w:w="5148" w:type="dxa"/>
            <w:gridSpan w:val="3"/>
            <w:tcBorders>
              <w:left w:val="nil"/>
              <w:bottom w:val="single" w:sz="4" w:space="0" w:color="auto"/>
              <w:right w:val="nil"/>
            </w:tcBorders>
            <w:shd w:val="clear" w:color="auto" w:fill="auto"/>
            <w:noWrap/>
            <w:vAlign w:val="center"/>
          </w:tcPr>
          <w:p w14:paraId="1A88FDDB" w14:textId="77777777" w:rsidR="00CB5B2B" w:rsidRPr="00393847" w:rsidRDefault="00CB5B2B" w:rsidP="00405CA8">
            <w:pPr>
              <w:spacing w:before="40" w:after="40" w:line="240" w:lineRule="auto"/>
              <w:rPr>
                <w:rFonts w:eastAsia="Times New Roman"/>
                <w:color w:val="000000"/>
                <w:sz w:val="18"/>
                <w:szCs w:val="18"/>
                <w:lang w:eastAsia="en-CA"/>
              </w:rPr>
            </w:pPr>
            <w:r>
              <w:rPr>
                <w:sz w:val="18"/>
                <w:szCs w:val="18"/>
              </w:rPr>
              <w:t>Ever-Never: Any level</w:t>
            </w:r>
          </w:p>
        </w:tc>
        <w:tc>
          <w:tcPr>
            <w:tcW w:w="315" w:type="dxa"/>
            <w:gridSpan w:val="2"/>
            <w:tcBorders>
              <w:left w:val="nil"/>
              <w:right w:val="nil"/>
            </w:tcBorders>
            <w:shd w:val="clear" w:color="auto" w:fill="auto"/>
            <w:noWrap/>
            <w:vAlign w:val="bottom"/>
          </w:tcPr>
          <w:p w14:paraId="147F8A49"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7BE8D02F"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2D8787B9"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36E865E"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0225ACE7"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7A66CAD8"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5480B1C3"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683068F8"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2437D7D9" w14:textId="77777777" w:rsidR="00CB5B2B" w:rsidRPr="00393847" w:rsidRDefault="00CB5B2B" w:rsidP="00405CA8">
            <w:pPr>
              <w:spacing w:before="40" w:after="40" w:line="240" w:lineRule="auto"/>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0D606CF0"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473FE324"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78F9BF81"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008E72E9" w14:textId="77777777" w:rsidTr="00CB5B2B">
        <w:trPr>
          <w:gridAfter w:val="1"/>
          <w:wAfter w:w="29" w:type="dxa"/>
          <w:trHeight w:val="50"/>
        </w:trPr>
        <w:tc>
          <w:tcPr>
            <w:tcW w:w="3812" w:type="dxa"/>
            <w:tcBorders>
              <w:top w:val="single" w:sz="4" w:space="0" w:color="auto"/>
            </w:tcBorders>
            <w:shd w:val="clear" w:color="auto" w:fill="auto"/>
            <w:noWrap/>
            <w:vAlign w:val="center"/>
          </w:tcPr>
          <w:p w14:paraId="21BCD38B"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Never</w:t>
            </w:r>
          </w:p>
        </w:tc>
        <w:tc>
          <w:tcPr>
            <w:tcW w:w="1336" w:type="dxa"/>
            <w:gridSpan w:val="2"/>
            <w:tcBorders>
              <w:top w:val="single" w:sz="4" w:space="0" w:color="auto"/>
              <w:left w:val="nil"/>
              <w:right w:val="nil"/>
            </w:tcBorders>
            <w:shd w:val="clear" w:color="auto" w:fill="auto"/>
            <w:noWrap/>
            <w:vAlign w:val="bottom"/>
          </w:tcPr>
          <w:p w14:paraId="640C3AE2"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454 (39.8)</w:t>
            </w:r>
          </w:p>
        </w:tc>
        <w:tc>
          <w:tcPr>
            <w:tcW w:w="315" w:type="dxa"/>
            <w:gridSpan w:val="2"/>
            <w:tcBorders>
              <w:left w:val="nil"/>
              <w:right w:val="nil"/>
            </w:tcBorders>
            <w:shd w:val="clear" w:color="auto" w:fill="auto"/>
            <w:noWrap/>
            <w:vAlign w:val="bottom"/>
          </w:tcPr>
          <w:p w14:paraId="443BE391"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489607FE"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262 (32.1)</w:t>
            </w:r>
          </w:p>
        </w:tc>
        <w:tc>
          <w:tcPr>
            <w:tcW w:w="266" w:type="dxa"/>
            <w:gridSpan w:val="2"/>
            <w:tcBorders>
              <w:left w:val="nil"/>
              <w:right w:val="nil"/>
            </w:tcBorders>
            <w:shd w:val="clear" w:color="auto" w:fill="auto"/>
            <w:noWrap/>
            <w:vAlign w:val="bottom"/>
          </w:tcPr>
          <w:p w14:paraId="3EBD7EB4"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06B29AA8"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left w:val="nil"/>
              <w:right w:val="nil"/>
            </w:tcBorders>
            <w:shd w:val="clear" w:color="auto" w:fill="auto"/>
            <w:noWrap/>
            <w:vAlign w:val="bottom"/>
          </w:tcPr>
          <w:p w14:paraId="0CE3DBA7"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left w:val="nil"/>
              <w:right w:val="nil"/>
            </w:tcBorders>
            <w:shd w:val="clear" w:color="auto" w:fill="auto"/>
            <w:vAlign w:val="bottom"/>
          </w:tcPr>
          <w:p w14:paraId="1C6E4720"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4DAB459B"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3E9A20E1"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47 (29.9)</w:t>
            </w:r>
          </w:p>
        </w:tc>
        <w:tc>
          <w:tcPr>
            <w:tcW w:w="266" w:type="dxa"/>
            <w:gridSpan w:val="2"/>
            <w:tcBorders>
              <w:left w:val="nil"/>
              <w:right w:val="nil"/>
            </w:tcBorders>
            <w:shd w:val="clear" w:color="auto" w:fill="auto"/>
            <w:noWrap/>
            <w:vAlign w:val="bottom"/>
          </w:tcPr>
          <w:p w14:paraId="39EC1BD9"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31F531F1"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left w:val="nil"/>
              <w:right w:val="nil"/>
            </w:tcBorders>
            <w:shd w:val="clear" w:color="auto" w:fill="auto"/>
            <w:noWrap/>
            <w:vAlign w:val="bottom"/>
          </w:tcPr>
          <w:p w14:paraId="2689C9C9"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vAlign w:val="bottom"/>
          </w:tcPr>
          <w:p w14:paraId="0F0EF8B1"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4C675B84"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342EC027"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3DBB2BE5" w14:textId="77777777" w:rsidTr="00CB5B2B">
        <w:trPr>
          <w:gridAfter w:val="1"/>
          <w:wAfter w:w="29" w:type="dxa"/>
          <w:trHeight w:val="50"/>
        </w:trPr>
        <w:tc>
          <w:tcPr>
            <w:tcW w:w="3812" w:type="dxa"/>
            <w:tcBorders>
              <w:left w:val="nil"/>
              <w:right w:val="nil"/>
            </w:tcBorders>
            <w:shd w:val="clear" w:color="auto" w:fill="auto"/>
            <w:noWrap/>
            <w:vAlign w:val="center"/>
          </w:tcPr>
          <w:p w14:paraId="73DB06D8"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Ever</w:t>
            </w:r>
          </w:p>
        </w:tc>
        <w:tc>
          <w:tcPr>
            <w:tcW w:w="1336" w:type="dxa"/>
            <w:gridSpan w:val="2"/>
            <w:tcBorders>
              <w:left w:val="nil"/>
              <w:right w:val="nil"/>
            </w:tcBorders>
            <w:shd w:val="clear" w:color="auto" w:fill="auto"/>
            <w:noWrap/>
            <w:vAlign w:val="bottom"/>
          </w:tcPr>
          <w:p w14:paraId="34A28122"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687 (60.2)</w:t>
            </w:r>
          </w:p>
        </w:tc>
        <w:tc>
          <w:tcPr>
            <w:tcW w:w="315" w:type="dxa"/>
            <w:gridSpan w:val="2"/>
            <w:tcBorders>
              <w:left w:val="nil"/>
              <w:right w:val="nil"/>
            </w:tcBorders>
            <w:shd w:val="clear" w:color="auto" w:fill="auto"/>
            <w:noWrap/>
            <w:vAlign w:val="bottom"/>
          </w:tcPr>
          <w:p w14:paraId="5940D3AF"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2705D4B7"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555 (67.9)</w:t>
            </w:r>
          </w:p>
        </w:tc>
        <w:tc>
          <w:tcPr>
            <w:tcW w:w="266" w:type="dxa"/>
            <w:gridSpan w:val="2"/>
            <w:tcBorders>
              <w:left w:val="nil"/>
              <w:right w:val="nil"/>
            </w:tcBorders>
            <w:shd w:val="clear" w:color="auto" w:fill="auto"/>
            <w:noWrap/>
            <w:vAlign w:val="bottom"/>
          </w:tcPr>
          <w:p w14:paraId="25BE38CA"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0D955BBA" w14:textId="77777777" w:rsidR="00CB5B2B" w:rsidRPr="00835263" w:rsidRDefault="00CB5B2B" w:rsidP="00405CA8">
            <w:pPr>
              <w:spacing w:before="40" w:after="40" w:line="240" w:lineRule="auto"/>
              <w:jc w:val="center"/>
              <w:rPr>
                <w:rFonts w:eastAsia="Times New Roman"/>
                <w:b/>
                <w:color w:val="000000"/>
                <w:sz w:val="18"/>
                <w:szCs w:val="18"/>
                <w:lang w:eastAsia="en-CA"/>
              </w:rPr>
            </w:pPr>
            <w:r w:rsidRPr="00835263">
              <w:rPr>
                <w:rFonts w:eastAsia="Times New Roman"/>
                <w:b/>
                <w:color w:val="000000"/>
                <w:sz w:val="18"/>
                <w:szCs w:val="18"/>
                <w:lang w:eastAsia="en-CA"/>
              </w:rPr>
              <w:t>1.27</w:t>
            </w:r>
          </w:p>
        </w:tc>
        <w:tc>
          <w:tcPr>
            <w:tcW w:w="621" w:type="dxa"/>
            <w:gridSpan w:val="2"/>
            <w:tcBorders>
              <w:left w:val="nil"/>
              <w:right w:val="nil"/>
            </w:tcBorders>
            <w:shd w:val="clear" w:color="auto" w:fill="auto"/>
            <w:noWrap/>
            <w:vAlign w:val="bottom"/>
          </w:tcPr>
          <w:p w14:paraId="35ECA6D8" w14:textId="77777777" w:rsidR="00CB5B2B" w:rsidRPr="00835263" w:rsidRDefault="00CB5B2B" w:rsidP="00405CA8">
            <w:pPr>
              <w:spacing w:before="40" w:after="40" w:line="240" w:lineRule="auto"/>
              <w:jc w:val="center"/>
              <w:rPr>
                <w:rFonts w:eastAsia="Times New Roman"/>
                <w:b/>
                <w:color w:val="000000"/>
                <w:sz w:val="18"/>
                <w:szCs w:val="18"/>
                <w:lang w:eastAsia="en-CA"/>
              </w:rPr>
            </w:pPr>
            <w:r w:rsidRPr="00835263">
              <w:rPr>
                <w:rFonts w:eastAsia="Times New Roman"/>
                <w:b/>
                <w:color w:val="000000"/>
                <w:sz w:val="18"/>
                <w:szCs w:val="18"/>
                <w:lang w:eastAsia="en-CA"/>
              </w:rPr>
              <w:t>1.04</w:t>
            </w:r>
          </w:p>
        </w:tc>
        <w:tc>
          <w:tcPr>
            <w:tcW w:w="621" w:type="dxa"/>
            <w:gridSpan w:val="2"/>
            <w:tcBorders>
              <w:left w:val="nil"/>
              <w:right w:val="nil"/>
            </w:tcBorders>
            <w:shd w:val="clear" w:color="auto" w:fill="auto"/>
            <w:vAlign w:val="bottom"/>
          </w:tcPr>
          <w:p w14:paraId="52C96FC1" w14:textId="77777777" w:rsidR="00CB5B2B" w:rsidRPr="00835263" w:rsidRDefault="00CB5B2B" w:rsidP="00405CA8">
            <w:pPr>
              <w:spacing w:before="40" w:after="40" w:line="240" w:lineRule="auto"/>
              <w:jc w:val="center"/>
              <w:rPr>
                <w:rFonts w:eastAsia="Times New Roman"/>
                <w:b/>
                <w:color w:val="000000"/>
                <w:sz w:val="18"/>
                <w:szCs w:val="18"/>
                <w:lang w:eastAsia="en-CA"/>
              </w:rPr>
            </w:pPr>
            <w:r w:rsidRPr="00835263">
              <w:rPr>
                <w:rFonts w:eastAsia="Times New Roman"/>
                <w:b/>
                <w:color w:val="000000"/>
                <w:sz w:val="18"/>
                <w:szCs w:val="18"/>
                <w:lang w:eastAsia="en-CA"/>
              </w:rPr>
              <w:t>1.56</w:t>
            </w:r>
          </w:p>
        </w:tc>
        <w:tc>
          <w:tcPr>
            <w:tcW w:w="376" w:type="dxa"/>
            <w:gridSpan w:val="2"/>
            <w:tcBorders>
              <w:left w:val="nil"/>
              <w:right w:val="nil"/>
            </w:tcBorders>
            <w:shd w:val="clear" w:color="auto" w:fill="auto"/>
            <w:noWrap/>
            <w:vAlign w:val="bottom"/>
          </w:tcPr>
          <w:p w14:paraId="14D11D4D"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355DD2D0"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110 (70.1)</w:t>
            </w:r>
          </w:p>
        </w:tc>
        <w:tc>
          <w:tcPr>
            <w:tcW w:w="266" w:type="dxa"/>
            <w:gridSpan w:val="2"/>
            <w:tcBorders>
              <w:left w:val="nil"/>
              <w:right w:val="nil"/>
            </w:tcBorders>
            <w:shd w:val="clear" w:color="auto" w:fill="auto"/>
            <w:noWrap/>
            <w:vAlign w:val="bottom"/>
          </w:tcPr>
          <w:p w14:paraId="6B6D461C"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5A278420"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1.40</w:t>
            </w:r>
          </w:p>
        </w:tc>
        <w:tc>
          <w:tcPr>
            <w:tcW w:w="621" w:type="dxa"/>
            <w:gridSpan w:val="2"/>
            <w:tcBorders>
              <w:left w:val="nil"/>
              <w:right w:val="nil"/>
            </w:tcBorders>
            <w:shd w:val="clear" w:color="auto" w:fill="auto"/>
            <w:noWrap/>
            <w:vAlign w:val="bottom"/>
          </w:tcPr>
          <w:p w14:paraId="3904A574"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0.96</w:t>
            </w:r>
          </w:p>
        </w:tc>
        <w:tc>
          <w:tcPr>
            <w:tcW w:w="621" w:type="dxa"/>
            <w:gridSpan w:val="2"/>
            <w:tcBorders>
              <w:left w:val="nil"/>
              <w:right w:val="nil"/>
            </w:tcBorders>
            <w:shd w:val="clear" w:color="auto" w:fill="auto"/>
            <w:vAlign w:val="bottom"/>
          </w:tcPr>
          <w:p w14:paraId="024C2737"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2.04</w:t>
            </w:r>
          </w:p>
        </w:tc>
        <w:tc>
          <w:tcPr>
            <w:tcW w:w="300" w:type="dxa"/>
            <w:gridSpan w:val="2"/>
            <w:tcBorders>
              <w:left w:val="nil"/>
              <w:right w:val="nil"/>
            </w:tcBorders>
            <w:shd w:val="clear" w:color="auto" w:fill="auto"/>
            <w:noWrap/>
            <w:vAlign w:val="bottom"/>
          </w:tcPr>
          <w:p w14:paraId="3E8914D0"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2BF0535F"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397E031E" w14:textId="77777777" w:rsidTr="00CB5B2B">
        <w:trPr>
          <w:gridAfter w:val="1"/>
          <w:wAfter w:w="29" w:type="dxa"/>
          <w:trHeight w:val="50"/>
        </w:trPr>
        <w:tc>
          <w:tcPr>
            <w:tcW w:w="3812" w:type="dxa"/>
            <w:tcBorders>
              <w:left w:val="nil"/>
              <w:right w:val="nil"/>
            </w:tcBorders>
            <w:shd w:val="clear" w:color="auto" w:fill="auto"/>
            <w:noWrap/>
            <w:vAlign w:val="bottom"/>
          </w:tcPr>
          <w:p w14:paraId="508FB580" w14:textId="77777777" w:rsidR="00CB5B2B" w:rsidRPr="00393847" w:rsidRDefault="00CB5B2B" w:rsidP="00405CA8">
            <w:pPr>
              <w:spacing w:before="40" w:after="40" w:line="240" w:lineRule="auto"/>
              <w:rPr>
                <w:rFonts w:eastAsia="Times New Roman"/>
                <w:color w:val="000000"/>
                <w:sz w:val="18"/>
                <w:szCs w:val="18"/>
                <w:lang w:eastAsia="en-CA"/>
              </w:rPr>
            </w:pPr>
          </w:p>
        </w:tc>
        <w:tc>
          <w:tcPr>
            <w:tcW w:w="1336" w:type="dxa"/>
            <w:gridSpan w:val="2"/>
            <w:tcBorders>
              <w:left w:val="nil"/>
              <w:right w:val="nil"/>
            </w:tcBorders>
            <w:shd w:val="clear" w:color="auto" w:fill="auto"/>
            <w:noWrap/>
            <w:vAlign w:val="bottom"/>
          </w:tcPr>
          <w:p w14:paraId="3432CA04"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315" w:type="dxa"/>
            <w:gridSpan w:val="2"/>
            <w:tcBorders>
              <w:left w:val="nil"/>
              <w:right w:val="nil"/>
            </w:tcBorders>
            <w:shd w:val="clear" w:color="auto" w:fill="auto"/>
            <w:noWrap/>
            <w:vAlign w:val="bottom"/>
          </w:tcPr>
          <w:p w14:paraId="1B7CBF1E"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1BBC9633"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2CDAF420"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66D4420B"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77F698B4"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4A4D2322"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0C499F01"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7F65A00F"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78BA5037" w14:textId="77777777" w:rsidR="00CB5B2B" w:rsidRPr="00393847" w:rsidRDefault="00CB5B2B" w:rsidP="00405CA8">
            <w:pPr>
              <w:spacing w:before="40" w:after="40" w:line="240" w:lineRule="auto"/>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1EA4360F"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1CBA9C77"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bottom w:val="single" w:sz="4" w:space="0" w:color="auto"/>
              <w:right w:val="nil"/>
            </w:tcBorders>
            <w:shd w:val="clear" w:color="auto" w:fill="auto"/>
            <w:noWrap/>
            <w:vAlign w:val="bottom"/>
          </w:tcPr>
          <w:p w14:paraId="3E1151DB"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p &gt; 0.7</w:t>
            </w:r>
          </w:p>
        </w:tc>
      </w:tr>
      <w:tr w:rsidR="00CB5B2B" w:rsidRPr="00EC4ECF" w14:paraId="2C9E8261" w14:textId="77777777" w:rsidTr="00CB5B2B">
        <w:trPr>
          <w:gridAfter w:val="1"/>
          <w:wAfter w:w="29" w:type="dxa"/>
          <w:trHeight w:val="50"/>
        </w:trPr>
        <w:tc>
          <w:tcPr>
            <w:tcW w:w="5148" w:type="dxa"/>
            <w:gridSpan w:val="3"/>
            <w:tcBorders>
              <w:left w:val="nil"/>
              <w:bottom w:val="single" w:sz="4" w:space="0" w:color="auto"/>
              <w:right w:val="nil"/>
            </w:tcBorders>
            <w:shd w:val="clear" w:color="auto" w:fill="auto"/>
            <w:noWrap/>
            <w:vAlign w:val="center"/>
          </w:tcPr>
          <w:p w14:paraId="324A7775" w14:textId="77777777" w:rsidR="00CB5B2B" w:rsidRPr="00393847" w:rsidRDefault="00CB5B2B" w:rsidP="00405CA8">
            <w:pPr>
              <w:spacing w:before="40" w:after="40" w:line="240" w:lineRule="auto"/>
              <w:rPr>
                <w:rFonts w:eastAsia="Times New Roman"/>
                <w:color w:val="000000"/>
                <w:sz w:val="18"/>
                <w:szCs w:val="18"/>
                <w:lang w:eastAsia="en-CA"/>
              </w:rPr>
            </w:pPr>
            <w:r>
              <w:rPr>
                <w:sz w:val="18"/>
                <w:szCs w:val="18"/>
              </w:rPr>
              <w:t>Ever-Never: At maximum level</w:t>
            </w:r>
            <w:r w:rsidRPr="001C6716">
              <w:rPr>
                <w:sz w:val="18"/>
                <w:szCs w:val="18"/>
                <w:vertAlign w:val="superscript"/>
              </w:rPr>
              <w:t>†</w:t>
            </w:r>
          </w:p>
        </w:tc>
        <w:tc>
          <w:tcPr>
            <w:tcW w:w="315" w:type="dxa"/>
            <w:gridSpan w:val="2"/>
            <w:tcBorders>
              <w:left w:val="nil"/>
              <w:right w:val="nil"/>
            </w:tcBorders>
            <w:shd w:val="clear" w:color="auto" w:fill="auto"/>
            <w:noWrap/>
            <w:vAlign w:val="bottom"/>
          </w:tcPr>
          <w:p w14:paraId="6DD58A02"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341C6C02"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4168572D"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5AE53A01"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26EF1E58"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3E6BD19D"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49553DFD"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6637F776"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0C1D60EF" w14:textId="77777777" w:rsidR="00CB5B2B" w:rsidRPr="00393847" w:rsidRDefault="00CB5B2B" w:rsidP="00405CA8">
            <w:pPr>
              <w:spacing w:before="40" w:after="40" w:line="240" w:lineRule="auto"/>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5E1C55FD"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001BA85A"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40162537"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23E31CA3" w14:textId="77777777" w:rsidTr="00CB5B2B">
        <w:trPr>
          <w:gridAfter w:val="1"/>
          <w:wAfter w:w="29" w:type="dxa"/>
          <w:trHeight w:val="50"/>
        </w:trPr>
        <w:tc>
          <w:tcPr>
            <w:tcW w:w="3812" w:type="dxa"/>
            <w:tcBorders>
              <w:top w:val="single" w:sz="4" w:space="0" w:color="auto"/>
              <w:left w:val="nil"/>
              <w:right w:val="nil"/>
            </w:tcBorders>
            <w:shd w:val="clear" w:color="auto" w:fill="auto"/>
            <w:noWrap/>
            <w:vAlign w:val="center"/>
          </w:tcPr>
          <w:p w14:paraId="57FC8B78"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Never</w:t>
            </w:r>
          </w:p>
        </w:tc>
        <w:tc>
          <w:tcPr>
            <w:tcW w:w="1336" w:type="dxa"/>
            <w:gridSpan w:val="2"/>
            <w:tcBorders>
              <w:top w:val="single" w:sz="4" w:space="0" w:color="auto"/>
              <w:left w:val="nil"/>
              <w:right w:val="nil"/>
            </w:tcBorders>
            <w:shd w:val="clear" w:color="auto" w:fill="auto"/>
            <w:noWrap/>
            <w:vAlign w:val="bottom"/>
          </w:tcPr>
          <w:p w14:paraId="0E7F5855"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454 (39.8)</w:t>
            </w:r>
          </w:p>
        </w:tc>
        <w:tc>
          <w:tcPr>
            <w:tcW w:w="315" w:type="dxa"/>
            <w:gridSpan w:val="2"/>
            <w:tcBorders>
              <w:left w:val="nil"/>
              <w:right w:val="nil"/>
            </w:tcBorders>
            <w:shd w:val="clear" w:color="auto" w:fill="auto"/>
            <w:noWrap/>
            <w:vAlign w:val="bottom"/>
          </w:tcPr>
          <w:p w14:paraId="466C7145"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49424D57"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262 (32.1)</w:t>
            </w:r>
          </w:p>
        </w:tc>
        <w:tc>
          <w:tcPr>
            <w:tcW w:w="266" w:type="dxa"/>
            <w:gridSpan w:val="2"/>
            <w:tcBorders>
              <w:left w:val="nil"/>
              <w:right w:val="nil"/>
            </w:tcBorders>
            <w:shd w:val="clear" w:color="auto" w:fill="auto"/>
            <w:noWrap/>
            <w:vAlign w:val="bottom"/>
          </w:tcPr>
          <w:p w14:paraId="0F9DE451"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374CA582"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left w:val="nil"/>
              <w:right w:val="nil"/>
            </w:tcBorders>
            <w:shd w:val="clear" w:color="auto" w:fill="auto"/>
            <w:noWrap/>
            <w:vAlign w:val="bottom"/>
          </w:tcPr>
          <w:p w14:paraId="12763AE8"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left w:val="nil"/>
              <w:right w:val="nil"/>
            </w:tcBorders>
            <w:shd w:val="clear" w:color="auto" w:fill="auto"/>
            <w:vAlign w:val="bottom"/>
          </w:tcPr>
          <w:p w14:paraId="5CBE7F1E"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131F7B84"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39D233B8"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47 (29.9)</w:t>
            </w:r>
          </w:p>
        </w:tc>
        <w:tc>
          <w:tcPr>
            <w:tcW w:w="266" w:type="dxa"/>
            <w:gridSpan w:val="2"/>
            <w:tcBorders>
              <w:left w:val="nil"/>
              <w:right w:val="nil"/>
            </w:tcBorders>
            <w:shd w:val="clear" w:color="auto" w:fill="auto"/>
            <w:noWrap/>
            <w:vAlign w:val="bottom"/>
          </w:tcPr>
          <w:p w14:paraId="5016FF99"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1D585DB0"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left w:val="nil"/>
              <w:right w:val="nil"/>
            </w:tcBorders>
            <w:shd w:val="clear" w:color="auto" w:fill="auto"/>
            <w:noWrap/>
            <w:vAlign w:val="bottom"/>
          </w:tcPr>
          <w:p w14:paraId="620ED8E4"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vAlign w:val="bottom"/>
          </w:tcPr>
          <w:p w14:paraId="6EA38641"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12626D3E"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6505A04A"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753ED296" w14:textId="77777777" w:rsidTr="00CB5B2B">
        <w:trPr>
          <w:gridAfter w:val="1"/>
          <w:wAfter w:w="29" w:type="dxa"/>
          <w:trHeight w:val="50"/>
        </w:trPr>
        <w:tc>
          <w:tcPr>
            <w:tcW w:w="3812" w:type="dxa"/>
            <w:tcBorders>
              <w:left w:val="nil"/>
              <w:right w:val="nil"/>
            </w:tcBorders>
            <w:shd w:val="clear" w:color="auto" w:fill="auto"/>
            <w:noWrap/>
            <w:vAlign w:val="center"/>
          </w:tcPr>
          <w:p w14:paraId="5ACE6651"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Maximum level at low</w:t>
            </w:r>
            <w:r w:rsidRPr="00427A83">
              <w:rPr>
                <w:sz w:val="18"/>
                <w:szCs w:val="18"/>
                <w:vertAlign w:val="superscript"/>
              </w:rPr>
              <w:t>*</w:t>
            </w:r>
          </w:p>
        </w:tc>
        <w:tc>
          <w:tcPr>
            <w:tcW w:w="1336" w:type="dxa"/>
            <w:gridSpan w:val="2"/>
            <w:tcBorders>
              <w:left w:val="nil"/>
              <w:right w:val="nil"/>
            </w:tcBorders>
            <w:shd w:val="clear" w:color="auto" w:fill="auto"/>
            <w:noWrap/>
            <w:vAlign w:val="bottom"/>
          </w:tcPr>
          <w:p w14:paraId="3B3807BE"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107 (09.4)</w:t>
            </w:r>
          </w:p>
        </w:tc>
        <w:tc>
          <w:tcPr>
            <w:tcW w:w="315" w:type="dxa"/>
            <w:gridSpan w:val="2"/>
            <w:tcBorders>
              <w:left w:val="nil"/>
              <w:right w:val="nil"/>
            </w:tcBorders>
            <w:shd w:val="clear" w:color="auto" w:fill="auto"/>
            <w:noWrap/>
            <w:vAlign w:val="bottom"/>
          </w:tcPr>
          <w:p w14:paraId="6F8DE773"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31F52868"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69 (08.4)</w:t>
            </w:r>
          </w:p>
        </w:tc>
        <w:tc>
          <w:tcPr>
            <w:tcW w:w="266" w:type="dxa"/>
            <w:gridSpan w:val="2"/>
            <w:tcBorders>
              <w:left w:val="nil"/>
              <w:right w:val="nil"/>
            </w:tcBorders>
            <w:shd w:val="clear" w:color="auto" w:fill="auto"/>
            <w:noWrap/>
            <w:vAlign w:val="bottom"/>
          </w:tcPr>
          <w:p w14:paraId="251BDA8D"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389C129D"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04</w:t>
            </w:r>
          </w:p>
        </w:tc>
        <w:tc>
          <w:tcPr>
            <w:tcW w:w="621" w:type="dxa"/>
            <w:gridSpan w:val="2"/>
            <w:tcBorders>
              <w:left w:val="nil"/>
              <w:right w:val="nil"/>
            </w:tcBorders>
            <w:shd w:val="clear" w:color="auto" w:fill="auto"/>
            <w:noWrap/>
            <w:vAlign w:val="bottom"/>
          </w:tcPr>
          <w:p w14:paraId="5682DE23"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0.74</w:t>
            </w:r>
          </w:p>
        </w:tc>
        <w:tc>
          <w:tcPr>
            <w:tcW w:w="621" w:type="dxa"/>
            <w:gridSpan w:val="2"/>
            <w:tcBorders>
              <w:left w:val="nil"/>
              <w:right w:val="nil"/>
            </w:tcBorders>
            <w:shd w:val="clear" w:color="auto" w:fill="auto"/>
            <w:vAlign w:val="bottom"/>
          </w:tcPr>
          <w:p w14:paraId="7590BB07"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1.48</w:t>
            </w:r>
          </w:p>
        </w:tc>
        <w:tc>
          <w:tcPr>
            <w:tcW w:w="376" w:type="dxa"/>
            <w:gridSpan w:val="2"/>
            <w:tcBorders>
              <w:left w:val="nil"/>
              <w:right w:val="nil"/>
            </w:tcBorders>
            <w:shd w:val="clear" w:color="auto" w:fill="auto"/>
            <w:noWrap/>
            <w:vAlign w:val="bottom"/>
          </w:tcPr>
          <w:p w14:paraId="4C640556"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342D8F95"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13 (08.3)</w:t>
            </w:r>
          </w:p>
        </w:tc>
        <w:tc>
          <w:tcPr>
            <w:tcW w:w="266" w:type="dxa"/>
            <w:gridSpan w:val="2"/>
            <w:tcBorders>
              <w:left w:val="nil"/>
              <w:right w:val="nil"/>
            </w:tcBorders>
            <w:shd w:val="clear" w:color="auto" w:fill="auto"/>
            <w:noWrap/>
            <w:vAlign w:val="bottom"/>
          </w:tcPr>
          <w:p w14:paraId="52EA0AB7"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77A9E22C"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03</w:t>
            </w:r>
          </w:p>
        </w:tc>
        <w:tc>
          <w:tcPr>
            <w:tcW w:w="621" w:type="dxa"/>
            <w:gridSpan w:val="2"/>
            <w:tcBorders>
              <w:left w:val="nil"/>
              <w:right w:val="nil"/>
            </w:tcBorders>
            <w:shd w:val="clear" w:color="auto" w:fill="auto"/>
            <w:noWrap/>
            <w:vAlign w:val="bottom"/>
          </w:tcPr>
          <w:p w14:paraId="4B56AE11"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0.53</w:t>
            </w:r>
          </w:p>
        </w:tc>
        <w:tc>
          <w:tcPr>
            <w:tcW w:w="621" w:type="dxa"/>
            <w:gridSpan w:val="2"/>
            <w:tcBorders>
              <w:left w:val="nil"/>
              <w:right w:val="nil"/>
            </w:tcBorders>
            <w:shd w:val="clear" w:color="auto" w:fill="auto"/>
            <w:vAlign w:val="bottom"/>
          </w:tcPr>
          <w:p w14:paraId="57609439"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2.00</w:t>
            </w:r>
          </w:p>
        </w:tc>
        <w:tc>
          <w:tcPr>
            <w:tcW w:w="300" w:type="dxa"/>
            <w:gridSpan w:val="2"/>
            <w:tcBorders>
              <w:left w:val="nil"/>
              <w:right w:val="nil"/>
            </w:tcBorders>
            <w:shd w:val="clear" w:color="auto" w:fill="auto"/>
            <w:noWrap/>
            <w:vAlign w:val="bottom"/>
          </w:tcPr>
          <w:p w14:paraId="2F232494"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723EFB62"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2ED7B08F" w14:textId="77777777" w:rsidTr="00CB5B2B">
        <w:trPr>
          <w:gridAfter w:val="1"/>
          <w:wAfter w:w="29" w:type="dxa"/>
          <w:trHeight w:val="50"/>
        </w:trPr>
        <w:tc>
          <w:tcPr>
            <w:tcW w:w="3812" w:type="dxa"/>
            <w:tcBorders>
              <w:left w:val="nil"/>
              <w:right w:val="nil"/>
            </w:tcBorders>
            <w:shd w:val="clear" w:color="auto" w:fill="auto"/>
            <w:noWrap/>
            <w:vAlign w:val="center"/>
          </w:tcPr>
          <w:p w14:paraId="0621CB97"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Maximum level at medium</w:t>
            </w:r>
            <w:r w:rsidRPr="00427A83">
              <w:rPr>
                <w:sz w:val="18"/>
                <w:szCs w:val="18"/>
                <w:vertAlign w:val="superscript"/>
              </w:rPr>
              <w:t>¶</w:t>
            </w:r>
          </w:p>
        </w:tc>
        <w:tc>
          <w:tcPr>
            <w:tcW w:w="1336" w:type="dxa"/>
            <w:gridSpan w:val="2"/>
            <w:tcBorders>
              <w:left w:val="nil"/>
              <w:right w:val="nil"/>
            </w:tcBorders>
            <w:shd w:val="clear" w:color="auto" w:fill="auto"/>
            <w:noWrap/>
            <w:vAlign w:val="bottom"/>
          </w:tcPr>
          <w:p w14:paraId="598C2683"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178 (15.6)</w:t>
            </w:r>
          </w:p>
        </w:tc>
        <w:tc>
          <w:tcPr>
            <w:tcW w:w="315" w:type="dxa"/>
            <w:gridSpan w:val="2"/>
            <w:tcBorders>
              <w:left w:val="nil"/>
              <w:right w:val="nil"/>
            </w:tcBorders>
            <w:shd w:val="clear" w:color="auto" w:fill="auto"/>
            <w:noWrap/>
            <w:vAlign w:val="bottom"/>
          </w:tcPr>
          <w:p w14:paraId="70AE5471"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6AEA5F9F"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122 (14.9)</w:t>
            </w:r>
          </w:p>
        </w:tc>
        <w:tc>
          <w:tcPr>
            <w:tcW w:w="266" w:type="dxa"/>
            <w:gridSpan w:val="2"/>
            <w:tcBorders>
              <w:left w:val="nil"/>
              <w:right w:val="nil"/>
            </w:tcBorders>
            <w:shd w:val="clear" w:color="auto" w:fill="auto"/>
            <w:noWrap/>
            <w:vAlign w:val="bottom"/>
          </w:tcPr>
          <w:p w14:paraId="3C63383E"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5718880"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15</w:t>
            </w:r>
          </w:p>
        </w:tc>
        <w:tc>
          <w:tcPr>
            <w:tcW w:w="621" w:type="dxa"/>
            <w:gridSpan w:val="2"/>
            <w:tcBorders>
              <w:left w:val="nil"/>
              <w:right w:val="nil"/>
            </w:tcBorders>
            <w:shd w:val="clear" w:color="auto" w:fill="auto"/>
            <w:noWrap/>
            <w:vAlign w:val="bottom"/>
          </w:tcPr>
          <w:p w14:paraId="2F8E7882"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0.86</w:t>
            </w:r>
          </w:p>
        </w:tc>
        <w:tc>
          <w:tcPr>
            <w:tcW w:w="621" w:type="dxa"/>
            <w:gridSpan w:val="2"/>
            <w:tcBorders>
              <w:left w:val="nil"/>
              <w:right w:val="nil"/>
            </w:tcBorders>
            <w:shd w:val="clear" w:color="auto" w:fill="auto"/>
            <w:vAlign w:val="bottom"/>
          </w:tcPr>
          <w:p w14:paraId="07B1DD2F"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1.53</w:t>
            </w:r>
          </w:p>
        </w:tc>
        <w:tc>
          <w:tcPr>
            <w:tcW w:w="376" w:type="dxa"/>
            <w:gridSpan w:val="2"/>
            <w:tcBorders>
              <w:left w:val="nil"/>
              <w:right w:val="nil"/>
            </w:tcBorders>
            <w:shd w:val="clear" w:color="auto" w:fill="auto"/>
            <w:noWrap/>
            <w:vAlign w:val="bottom"/>
          </w:tcPr>
          <w:p w14:paraId="4D7F1244"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1EEC8B67"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30 (19.1)</w:t>
            </w:r>
          </w:p>
        </w:tc>
        <w:tc>
          <w:tcPr>
            <w:tcW w:w="266" w:type="dxa"/>
            <w:gridSpan w:val="2"/>
            <w:tcBorders>
              <w:left w:val="nil"/>
              <w:right w:val="nil"/>
            </w:tcBorders>
            <w:shd w:val="clear" w:color="auto" w:fill="auto"/>
            <w:noWrap/>
            <w:vAlign w:val="bottom"/>
          </w:tcPr>
          <w:p w14:paraId="73ACB9F1"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466565A"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55</w:t>
            </w:r>
          </w:p>
        </w:tc>
        <w:tc>
          <w:tcPr>
            <w:tcW w:w="621" w:type="dxa"/>
            <w:gridSpan w:val="2"/>
            <w:tcBorders>
              <w:left w:val="nil"/>
              <w:right w:val="nil"/>
            </w:tcBorders>
            <w:shd w:val="clear" w:color="auto" w:fill="auto"/>
            <w:noWrap/>
            <w:vAlign w:val="bottom"/>
          </w:tcPr>
          <w:p w14:paraId="250B81A8"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0.94</w:t>
            </w:r>
          </w:p>
        </w:tc>
        <w:tc>
          <w:tcPr>
            <w:tcW w:w="621" w:type="dxa"/>
            <w:gridSpan w:val="2"/>
            <w:tcBorders>
              <w:left w:val="nil"/>
              <w:right w:val="nil"/>
            </w:tcBorders>
            <w:shd w:val="clear" w:color="auto" w:fill="auto"/>
            <w:vAlign w:val="bottom"/>
          </w:tcPr>
          <w:p w14:paraId="4579BE08"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2.56</w:t>
            </w:r>
          </w:p>
        </w:tc>
        <w:tc>
          <w:tcPr>
            <w:tcW w:w="300" w:type="dxa"/>
            <w:gridSpan w:val="2"/>
            <w:tcBorders>
              <w:left w:val="nil"/>
              <w:right w:val="nil"/>
            </w:tcBorders>
            <w:shd w:val="clear" w:color="auto" w:fill="auto"/>
            <w:noWrap/>
            <w:vAlign w:val="bottom"/>
          </w:tcPr>
          <w:p w14:paraId="6A7C14FE"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353E372E"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6EEF514F" w14:textId="77777777" w:rsidTr="00CB5B2B">
        <w:trPr>
          <w:gridAfter w:val="1"/>
          <w:wAfter w:w="29" w:type="dxa"/>
          <w:trHeight w:val="50"/>
        </w:trPr>
        <w:tc>
          <w:tcPr>
            <w:tcW w:w="3812" w:type="dxa"/>
            <w:tcBorders>
              <w:left w:val="nil"/>
              <w:right w:val="nil"/>
            </w:tcBorders>
            <w:shd w:val="clear" w:color="auto" w:fill="auto"/>
            <w:noWrap/>
            <w:vAlign w:val="center"/>
          </w:tcPr>
          <w:p w14:paraId="239D376A"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Maximum level at high</w:t>
            </w:r>
            <w:r w:rsidRPr="00CE5D6C">
              <w:rPr>
                <w:rFonts w:ascii="Wingdings" w:hAnsi="Wingdings"/>
                <w:sz w:val="18"/>
                <w:szCs w:val="18"/>
                <w:vertAlign w:val="superscript"/>
              </w:rPr>
              <w:t></w:t>
            </w:r>
          </w:p>
        </w:tc>
        <w:tc>
          <w:tcPr>
            <w:tcW w:w="1336" w:type="dxa"/>
            <w:gridSpan w:val="2"/>
            <w:tcBorders>
              <w:left w:val="nil"/>
              <w:right w:val="nil"/>
            </w:tcBorders>
            <w:shd w:val="clear" w:color="auto" w:fill="auto"/>
            <w:noWrap/>
            <w:vAlign w:val="bottom"/>
          </w:tcPr>
          <w:p w14:paraId="6163B2B3"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402 (35.2)</w:t>
            </w:r>
          </w:p>
        </w:tc>
        <w:tc>
          <w:tcPr>
            <w:tcW w:w="315" w:type="dxa"/>
            <w:gridSpan w:val="2"/>
            <w:tcBorders>
              <w:left w:val="nil"/>
              <w:right w:val="nil"/>
            </w:tcBorders>
            <w:shd w:val="clear" w:color="auto" w:fill="auto"/>
            <w:noWrap/>
            <w:vAlign w:val="bottom"/>
          </w:tcPr>
          <w:p w14:paraId="48CB6B06"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3ED59188"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364 (44.6)</w:t>
            </w:r>
          </w:p>
        </w:tc>
        <w:tc>
          <w:tcPr>
            <w:tcW w:w="266" w:type="dxa"/>
            <w:gridSpan w:val="2"/>
            <w:tcBorders>
              <w:left w:val="nil"/>
              <w:right w:val="nil"/>
            </w:tcBorders>
            <w:shd w:val="clear" w:color="auto" w:fill="auto"/>
            <w:noWrap/>
            <w:vAlign w:val="bottom"/>
          </w:tcPr>
          <w:p w14:paraId="223CEBC5"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162DA47C" w14:textId="77777777" w:rsidR="00CB5B2B" w:rsidRPr="00DB7F0B" w:rsidRDefault="00CB5B2B" w:rsidP="00405CA8">
            <w:pPr>
              <w:spacing w:before="40" w:after="40" w:line="240" w:lineRule="auto"/>
              <w:jc w:val="center"/>
              <w:rPr>
                <w:rFonts w:eastAsia="Times New Roman"/>
                <w:b/>
                <w:color w:val="000000"/>
                <w:sz w:val="18"/>
                <w:szCs w:val="18"/>
                <w:lang w:eastAsia="en-CA"/>
              </w:rPr>
            </w:pPr>
            <w:r w:rsidRPr="00DB7F0B">
              <w:rPr>
                <w:rFonts w:eastAsia="Times New Roman"/>
                <w:b/>
                <w:color w:val="000000"/>
                <w:sz w:val="18"/>
                <w:szCs w:val="18"/>
                <w:lang w:eastAsia="en-CA"/>
              </w:rPr>
              <w:t>1.40</w:t>
            </w:r>
          </w:p>
        </w:tc>
        <w:tc>
          <w:tcPr>
            <w:tcW w:w="621" w:type="dxa"/>
            <w:gridSpan w:val="2"/>
            <w:tcBorders>
              <w:left w:val="nil"/>
              <w:right w:val="nil"/>
            </w:tcBorders>
            <w:shd w:val="clear" w:color="auto" w:fill="auto"/>
            <w:noWrap/>
            <w:vAlign w:val="bottom"/>
          </w:tcPr>
          <w:p w14:paraId="700BDA32" w14:textId="77777777" w:rsidR="00CB5B2B" w:rsidRPr="00DB7F0B" w:rsidRDefault="00CB5B2B" w:rsidP="00405CA8">
            <w:pPr>
              <w:spacing w:before="40" w:after="40" w:line="240" w:lineRule="auto"/>
              <w:jc w:val="center"/>
              <w:rPr>
                <w:rFonts w:eastAsia="Times New Roman"/>
                <w:b/>
                <w:color w:val="000000"/>
                <w:sz w:val="18"/>
                <w:szCs w:val="18"/>
                <w:lang w:eastAsia="en-CA"/>
              </w:rPr>
            </w:pPr>
            <w:r w:rsidRPr="00DB7F0B">
              <w:rPr>
                <w:rFonts w:eastAsia="Times New Roman"/>
                <w:b/>
                <w:color w:val="000000"/>
                <w:sz w:val="18"/>
                <w:szCs w:val="18"/>
                <w:lang w:eastAsia="en-CA"/>
              </w:rPr>
              <w:t>1.12</w:t>
            </w:r>
          </w:p>
        </w:tc>
        <w:tc>
          <w:tcPr>
            <w:tcW w:w="621" w:type="dxa"/>
            <w:gridSpan w:val="2"/>
            <w:tcBorders>
              <w:left w:val="nil"/>
              <w:right w:val="nil"/>
            </w:tcBorders>
            <w:shd w:val="clear" w:color="auto" w:fill="auto"/>
            <w:vAlign w:val="bottom"/>
          </w:tcPr>
          <w:p w14:paraId="11BEB65D" w14:textId="77777777" w:rsidR="00CB5B2B" w:rsidRPr="00DB7F0B" w:rsidRDefault="00CB5B2B" w:rsidP="00405CA8">
            <w:pPr>
              <w:spacing w:before="40" w:after="40" w:line="240" w:lineRule="auto"/>
              <w:jc w:val="center"/>
              <w:rPr>
                <w:rFonts w:eastAsia="Times New Roman"/>
                <w:b/>
                <w:color w:val="000000"/>
                <w:sz w:val="18"/>
                <w:szCs w:val="18"/>
                <w:lang w:eastAsia="en-CA"/>
              </w:rPr>
            </w:pPr>
            <w:r w:rsidRPr="00DB7F0B">
              <w:rPr>
                <w:rFonts w:eastAsia="Times New Roman"/>
                <w:b/>
                <w:color w:val="000000"/>
                <w:sz w:val="18"/>
                <w:szCs w:val="18"/>
                <w:lang w:eastAsia="en-CA"/>
              </w:rPr>
              <w:t>1.75</w:t>
            </w:r>
          </w:p>
        </w:tc>
        <w:tc>
          <w:tcPr>
            <w:tcW w:w="376" w:type="dxa"/>
            <w:gridSpan w:val="2"/>
            <w:tcBorders>
              <w:left w:val="nil"/>
              <w:right w:val="nil"/>
            </w:tcBorders>
            <w:shd w:val="clear" w:color="auto" w:fill="auto"/>
            <w:noWrap/>
            <w:vAlign w:val="bottom"/>
          </w:tcPr>
          <w:p w14:paraId="5C66CD8C"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6EE863CD"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67 (42.7)</w:t>
            </w:r>
          </w:p>
        </w:tc>
        <w:tc>
          <w:tcPr>
            <w:tcW w:w="266" w:type="dxa"/>
            <w:gridSpan w:val="2"/>
            <w:tcBorders>
              <w:left w:val="nil"/>
              <w:right w:val="nil"/>
            </w:tcBorders>
            <w:shd w:val="clear" w:color="auto" w:fill="auto"/>
            <w:noWrap/>
            <w:vAlign w:val="bottom"/>
          </w:tcPr>
          <w:p w14:paraId="6449978C"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7647BB3C"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44</w:t>
            </w:r>
          </w:p>
        </w:tc>
        <w:tc>
          <w:tcPr>
            <w:tcW w:w="621" w:type="dxa"/>
            <w:gridSpan w:val="2"/>
            <w:tcBorders>
              <w:left w:val="nil"/>
              <w:right w:val="nil"/>
            </w:tcBorders>
            <w:shd w:val="clear" w:color="auto" w:fill="auto"/>
            <w:noWrap/>
            <w:vAlign w:val="bottom"/>
          </w:tcPr>
          <w:p w14:paraId="38E6E3C9"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0.95</w:t>
            </w:r>
          </w:p>
        </w:tc>
        <w:tc>
          <w:tcPr>
            <w:tcW w:w="621" w:type="dxa"/>
            <w:gridSpan w:val="2"/>
            <w:tcBorders>
              <w:left w:val="nil"/>
              <w:right w:val="nil"/>
            </w:tcBorders>
            <w:shd w:val="clear" w:color="auto" w:fill="auto"/>
            <w:vAlign w:val="bottom"/>
          </w:tcPr>
          <w:p w14:paraId="0CBD5A95"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2.17</w:t>
            </w:r>
          </w:p>
        </w:tc>
        <w:tc>
          <w:tcPr>
            <w:tcW w:w="300" w:type="dxa"/>
            <w:gridSpan w:val="2"/>
            <w:tcBorders>
              <w:left w:val="nil"/>
              <w:right w:val="nil"/>
            </w:tcBorders>
            <w:shd w:val="clear" w:color="auto" w:fill="auto"/>
            <w:noWrap/>
            <w:vAlign w:val="bottom"/>
          </w:tcPr>
          <w:p w14:paraId="5748C152"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1D2D53AA"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20163E72" w14:textId="77777777" w:rsidTr="00CB5B2B">
        <w:trPr>
          <w:gridAfter w:val="1"/>
          <w:wAfter w:w="29" w:type="dxa"/>
          <w:trHeight w:val="50"/>
        </w:trPr>
        <w:tc>
          <w:tcPr>
            <w:tcW w:w="3812" w:type="dxa"/>
            <w:tcBorders>
              <w:left w:val="nil"/>
              <w:right w:val="nil"/>
            </w:tcBorders>
            <w:shd w:val="clear" w:color="auto" w:fill="auto"/>
            <w:noWrap/>
            <w:vAlign w:val="bottom"/>
          </w:tcPr>
          <w:p w14:paraId="6E0F3883" w14:textId="77777777" w:rsidR="00CB5B2B" w:rsidRPr="00393847" w:rsidRDefault="00CB5B2B" w:rsidP="00405CA8">
            <w:pPr>
              <w:spacing w:before="40" w:after="40" w:line="240" w:lineRule="auto"/>
              <w:rPr>
                <w:rFonts w:eastAsia="Times New Roman"/>
                <w:color w:val="000000"/>
                <w:sz w:val="18"/>
                <w:szCs w:val="18"/>
                <w:lang w:eastAsia="en-CA"/>
              </w:rPr>
            </w:pPr>
          </w:p>
        </w:tc>
        <w:tc>
          <w:tcPr>
            <w:tcW w:w="1336" w:type="dxa"/>
            <w:gridSpan w:val="2"/>
            <w:tcBorders>
              <w:left w:val="nil"/>
              <w:right w:val="nil"/>
            </w:tcBorders>
            <w:shd w:val="clear" w:color="auto" w:fill="auto"/>
            <w:noWrap/>
            <w:vAlign w:val="bottom"/>
          </w:tcPr>
          <w:p w14:paraId="58F7DA52"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315" w:type="dxa"/>
            <w:gridSpan w:val="2"/>
            <w:tcBorders>
              <w:left w:val="nil"/>
              <w:right w:val="nil"/>
            </w:tcBorders>
            <w:shd w:val="clear" w:color="auto" w:fill="auto"/>
            <w:noWrap/>
            <w:vAlign w:val="bottom"/>
          </w:tcPr>
          <w:p w14:paraId="377F68D0"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bottom w:val="single" w:sz="4" w:space="0" w:color="auto"/>
              <w:right w:val="nil"/>
            </w:tcBorders>
            <w:shd w:val="clear" w:color="auto" w:fill="auto"/>
            <w:noWrap/>
            <w:vAlign w:val="bottom"/>
          </w:tcPr>
          <w:p w14:paraId="2DE4B20E"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bottom w:val="single" w:sz="4" w:space="0" w:color="auto"/>
              <w:right w:val="nil"/>
            </w:tcBorders>
            <w:shd w:val="clear" w:color="auto" w:fill="auto"/>
            <w:noWrap/>
            <w:vAlign w:val="bottom"/>
          </w:tcPr>
          <w:p w14:paraId="398F894B" w14:textId="77777777" w:rsidR="00CB5B2B" w:rsidRPr="00393847" w:rsidRDefault="00CB5B2B" w:rsidP="00405CA8">
            <w:pPr>
              <w:spacing w:before="40" w:after="40" w:line="240" w:lineRule="auto"/>
              <w:rPr>
                <w:rFonts w:eastAsia="Times New Roman"/>
                <w:color w:val="000000"/>
                <w:sz w:val="18"/>
                <w:szCs w:val="18"/>
                <w:lang w:eastAsia="en-CA"/>
              </w:rPr>
            </w:pPr>
          </w:p>
        </w:tc>
        <w:tc>
          <w:tcPr>
            <w:tcW w:w="1863" w:type="dxa"/>
            <w:gridSpan w:val="6"/>
            <w:tcBorders>
              <w:left w:val="nil"/>
              <w:bottom w:val="single" w:sz="4" w:space="0" w:color="auto"/>
              <w:right w:val="nil"/>
            </w:tcBorders>
            <w:shd w:val="clear" w:color="auto" w:fill="auto"/>
            <w:noWrap/>
            <w:vAlign w:val="bottom"/>
          </w:tcPr>
          <w:p w14:paraId="5292E3A7"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BF6C44">
              <w:rPr>
                <w:sz w:val="18"/>
                <w:szCs w:val="18"/>
              </w:rPr>
              <w:t>p</w:t>
            </w:r>
            <w:r w:rsidRPr="00BF6C44">
              <w:rPr>
                <w:sz w:val="18"/>
                <w:szCs w:val="18"/>
                <w:vertAlign w:val="subscript"/>
              </w:rPr>
              <w:t>trend</w:t>
            </w:r>
            <w:r w:rsidRPr="00BF6C44">
              <w:rPr>
                <w:rFonts w:eastAsia="Times New Roman"/>
                <w:color w:val="000000"/>
                <w:sz w:val="18"/>
                <w:szCs w:val="18"/>
                <w:lang w:eastAsia="en-CA"/>
              </w:rPr>
              <w:t xml:space="preserve"> </w:t>
            </w:r>
            <w:r>
              <w:rPr>
                <w:rFonts w:eastAsia="Times New Roman"/>
                <w:color w:val="000000"/>
                <w:sz w:val="18"/>
                <w:szCs w:val="18"/>
                <w:lang w:eastAsia="en-CA"/>
              </w:rPr>
              <w:t>&lt;</w:t>
            </w:r>
            <w:r w:rsidRPr="00BF6C44">
              <w:rPr>
                <w:rFonts w:eastAsia="Times New Roman"/>
                <w:color w:val="000000"/>
                <w:sz w:val="18"/>
                <w:szCs w:val="18"/>
                <w:lang w:eastAsia="en-CA"/>
              </w:rPr>
              <w:t xml:space="preserve"> 0.0</w:t>
            </w:r>
            <w:r>
              <w:rPr>
                <w:rFonts w:eastAsia="Times New Roman"/>
                <w:color w:val="000000"/>
                <w:sz w:val="18"/>
                <w:szCs w:val="18"/>
                <w:lang w:eastAsia="en-CA"/>
              </w:rPr>
              <w:t>1</w:t>
            </w:r>
          </w:p>
        </w:tc>
        <w:tc>
          <w:tcPr>
            <w:tcW w:w="376" w:type="dxa"/>
            <w:gridSpan w:val="2"/>
            <w:tcBorders>
              <w:left w:val="nil"/>
              <w:right w:val="nil"/>
            </w:tcBorders>
            <w:shd w:val="clear" w:color="auto" w:fill="auto"/>
            <w:noWrap/>
            <w:vAlign w:val="bottom"/>
          </w:tcPr>
          <w:p w14:paraId="68345C9A"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bottom w:val="single" w:sz="4" w:space="0" w:color="auto"/>
              <w:right w:val="nil"/>
            </w:tcBorders>
            <w:shd w:val="clear" w:color="auto" w:fill="auto"/>
            <w:noWrap/>
            <w:vAlign w:val="bottom"/>
          </w:tcPr>
          <w:p w14:paraId="3BD15F1B"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bottom w:val="single" w:sz="4" w:space="0" w:color="auto"/>
              <w:right w:val="nil"/>
            </w:tcBorders>
            <w:shd w:val="clear" w:color="auto" w:fill="auto"/>
            <w:noWrap/>
            <w:vAlign w:val="bottom"/>
          </w:tcPr>
          <w:p w14:paraId="6A3A5C82" w14:textId="77777777" w:rsidR="00CB5B2B" w:rsidRPr="00393847" w:rsidRDefault="00CB5B2B" w:rsidP="00405CA8">
            <w:pPr>
              <w:spacing w:before="40" w:after="40" w:line="240" w:lineRule="auto"/>
              <w:rPr>
                <w:rFonts w:eastAsia="Times New Roman"/>
                <w:color w:val="000000"/>
                <w:sz w:val="18"/>
                <w:szCs w:val="18"/>
                <w:lang w:eastAsia="en-CA"/>
              </w:rPr>
            </w:pPr>
          </w:p>
        </w:tc>
        <w:tc>
          <w:tcPr>
            <w:tcW w:w="1863" w:type="dxa"/>
            <w:gridSpan w:val="6"/>
            <w:tcBorders>
              <w:left w:val="nil"/>
              <w:bottom w:val="single" w:sz="4" w:space="0" w:color="auto"/>
              <w:right w:val="nil"/>
            </w:tcBorders>
            <w:shd w:val="clear" w:color="auto" w:fill="auto"/>
            <w:noWrap/>
            <w:vAlign w:val="bottom"/>
          </w:tcPr>
          <w:p w14:paraId="5BFBCEED"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BF6C44">
              <w:rPr>
                <w:sz w:val="18"/>
                <w:szCs w:val="18"/>
              </w:rPr>
              <w:t>p</w:t>
            </w:r>
            <w:r w:rsidRPr="00BF6C44">
              <w:rPr>
                <w:sz w:val="18"/>
                <w:szCs w:val="18"/>
                <w:vertAlign w:val="subscript"/>
              </w:rPr>
              <w:t>trend</w:t>
            </w:r>
            <w:r w:rsidRPr="00BF6C44">
              <w:rPr>
                <w:rFonts w:eastAsia="Times New Roman"/>
                <w:color w:val="000000"/>
                <w:sz w:val="18"/>
                <w:szCs w:val="18"/>
                <w:lang w:eastAsia="en-CA"/>
              </w:rPr>
              <w:t xml:space="preserve"> </w:t>
            </w:r>
            <w:r>
              <w:rPr>
                <w:rFonts w:eastAsia="Times New Roman"/>
                <w:color w:val="000000"/>
                <w:sz w:val="18"/>
                <w:szCs w:val="18"/>
                <w:lang w:eastAsia="en-CA"/>
              </w:rPr>
              <w:t>=</w:t>
            </w:r>
            <w:r w:rsidRPr="00BF6C44">
              <w:rPr>
                <w:rFonts w:eastAsia="Times New Roman"/>
                <w:color w:val="000000"/>
                <w:sz w:val="18"/>
                <w:szCs w:val="18"/>
                <w:lang w:eastAsia="en-CA"/>
              </w:rPr>
              <w:t xml:space="preserve"> 0.0</w:t>
            </w:r>
            <w:r>
              <w:rPr>
                <w:rFonts w:eastAsia="Times New Roman"/>
                <w:color w:val="000000"/>
                <w:sz w:val="18"/>
                <w:szCs w:val="18"/>
                <w:lang w:eastAsia="en-CA"/>
              </w:rPr>
              <w:t>6</w:t>
            </w:r>
          </w:p>
        </w:tc>
        <w:tc>
          <w:tcPr>
            <w:tcW w:w="300" w:type="dxa"/>
            <w:gridSpan w:val="2"/>
            <w:tcBorders>
              <w:left w:val="nil"/>
              <w:right w:val="nil"/>
            </w:tcBorders>
            <w:shd w:val="clear" w:color="auto" w:fill="auto"/>
            <w:noWrap/>
            <w:vAlign w:val="bottom"/>
          </w:tcPr>
          <w:p w14:paraId="663E42EC"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bottom w:val="single" w:sz="4" w:space="0" w:color="auto"/>
              <w:right w:val="nil"/>
            </w:tcBorders>
            <w:shd w:val="clear" w:color="auto" w:fill="auto"/>
            <w:noWrap/>
            <w:vAlign w:val="bottom"/>
          </w:tcPr>
          <w:p w14:paraId="7D9A35FE"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p &gt; 0.9</w:t>
            </w:r>
          </w:p>
        </w:tc>
      </w:tr>
      <w:tr w:rsidR="00CB5B2B" w:rsidRPr="00EC4ECF" w14:paraId="0545E26B" w14:textId="77777777" w:rsidTr="00CB5B2B">
        <w:trPr>
          <w:gridAfter w:val="1"/>
          <w:wAfter w:w="29" w:type="dxa"/>
          <w:trHeight w:val="50"/>
        </w:trPr>
        <w:tc>
          <w:tcPr>
            <w:tcW w:w="3812" w:type="dxa"/>
            <w:tcBorders>
              <w:left w:val="nil"/>
              <w:right w:val="nil"/>
            </w:tcBorders>
            <w:shd w:val="clear" w:color="auto" w:fill="auto"/>
            <w:noWrap/>
            <w:vAlign w:val="bottom"/>
          </w:tcPr>
          <w:p w14:paraId="106667EB" w14:textId="77777777" w:rsidR="00CB5B2B" w:rsidRPr="00393847" w:rsidRDefault="00CB5B2B" w:rsidP="00405CA8">
            <w:pPr>
              <w:spacing w:before="40" w:after="40" w:line="240" w:lineRule="auto"/>
              <w:rPr>
                <w:rFonts w:eastAsia="Times New Roman"/>
                <w:color w:val="000000"/>
                <w:sz w:val="18"/>
                <w:szCs w:val="18"/>
                <w:lang w:eastAsia="en-CA"/>
              </w:rPr>
            </w:pPr>
          </w:p>
        </w:tc>
        <w:tc>
          <w:tcPr>
            <w:tcW w:w="1336" w:type="dxa"/>
            <w:gridSpan w:val="2"/>
            <w:tcBorders>
              <w:left w:val="nil"/>
              <w:right w:val="nil"/>
            </w:tcBorders>
            <w:shd w:val="clear" w:color="auto" w:fill="auto"/>
            <w:noWrap/>
            <w:vAlign w:val="bottom"/>
          </w:tcPr>
          <w:p w14:paraId="43AD674E"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315" w:type="dxa"/>
            <w:gridSpan w:val="2"/>
            <w:tcBorders>
              <w:left w:val="nil"/>
              <w:right w:val="nil"/>
            </w:tcBorders>
            <w:shd w:val="clear" w:color="auto" w:fill="auto"/>
            <w:noWrap/>
            <w:vAlign w:val="bottom"/>
          </w:tcPr>
          <w:p w14:paraId="6E60F95E"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top w:val="single" w:sz="4" w:space="0" w:color="auto"/>
              <w:left w:val="nil"/>
              <w:right w:val="nil"/>
            </w:tcBorders>
            <w:shd w:val="clear" w:color="auto" w:fill="auto"/>
            <w:noWrap/>
            <w:vAlign w:val="bottom"/>
          </w:tcPr>
          <w:p w14:paraId="194B89C8"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top w:val="single" w:sz="4" w:space="0" w:color="auto"/>
              <w:left w:val="nil"/>
              <w:right w:val="nil"/>
            </w:tcBorders>
            <w:shd w:val="clear" w:color="auto" w:fill="auto"/>
            <w:noWrap/>
            <w:vAlign w:val="bottom"/>
          </w:tcPr>
          <w:p w14:paraId="01F1703D"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266B7894"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1242" w:type="dxa"/>
            <w:gridSpan w:val="4"/>
            <w:tcBorders>
              <w:top w:val="single" w:sz="4" w:space="0" w:color="auto"/>
              <w:left w:val="nil"/>
              <w:right w:val="nil"/>
            </w:tcBorders>
            <w:shd w:val="clear" w:color="auto" w:fill="auto"/>
            <w:noWrap/>
            <w:vAlign w:val="bottom"/>
          </w:tcPr>
          <w:p w14:paraId="03FD83E3"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2FB955D6"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top w:val="single" w:sz="4" w:space="0" w:color="auto"/>
              <w:left w:val="nil"/>
              <w:right w:val="nil"/>
            </w:tcBorders>
            <w:shd w:val="clear" w:color="auto" w:fill="auto"/>
            <w:noWrap/>
            <w:vAlign w:val="bottom"/>
          </w:tcPr>
          <w:p w14:paraId="741EB952"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top w:val="single" w:sz="4" w:space="0" w:color="auto"/>
              <w:left w:val="nil"/>
              <w:right w:val="nil"/>
            </w:tcBorders>
            <w:shd w:val="clear" w:color="auto" w:fill="auto"/>
            <w:noWrap/>
            <w:vAlign w:val="bottom"/>
          </w:tcPr>
          <w:p w14:paraId="59B88309"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1687E10A" w14:textId="77777777" w:rsidR="00CB5B2B" w:rsidRPr="00393847" w:rsidRDefault="00CB5B2B" w:rsidP="00405CA8">
            <w:pPr>
              <w:spacing w:before="40" w:after="40" w:line="240" w:lineRule="auto"/>
              <w:rPr>
                <w:rFonts w:eastAsia="Times New Roman"/>
                <w:color w:val="000000"/>
                <w:sz w:val="18"/>
                <w:szCs w:val="18"/>
                <w:lang w:eastAsia="en-CA"/>
              </w:rPr>
            </w:pPr>
          </w:p>
        </w:tc>
        <w:tc>
          <w:tcPr>
            <w:tcW w:w="1242" w:type="dxa"/>
            <w:gridSpan w:val="4"/>
            <w:tcBorders>
              <w:top w:val="single" w:sz="4" w:space="0" w:color="auto"/>
              <w:left w:val="nil"/>
              <w:right w:val="nil"/>
            </w:tcBorders>
            <w:shd w:val="clear" w:color="auto" w:fill="auto"/>
            <w:noWrap/>
            <w:vAlign w:val="bottom"/>
          </w:tcPr>
          <w:p w14:paraId="75D0FE44"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6DB77B66"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top w:val="single" w:sz="4" w:space="0" w:color="auto"/>
              <w:left w:val="nil"/>
              <w:right w:val="nil"/>
            </w:tcBorders>
            <w:shd w:val="clear" w:color="auto" w:fill="auto"/>
            <w:noWrap/>
            <w:vAlign w:val="bottom"/>
          </w:tcPr>
          <w:p w14:paraId="3305EC45"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255F59B1" w14:textId="77777777" w:rsidTr="00CB5B2B">
        <w:trPr>
          <w:gridAfter w:val="1"/>
          <w:wAfter w:w="29" w:type="dxa"/>
          <w:trHeight w:val="50"/>
        </w:trPr>
        <w:tc>
          <w:tcPr>
            <w:tcW w:w="5148" w:type="dxa"/>
            <w:gridSpan w:val="3"/>
            <w:tcBorders>
              <w:left w:val="nil"/>
              <w:bottom w:val="single" w:sz="4" w:space="0" w:color="auto"/>
              <w:right w:val="nil"/>
            </w:tcBorders>
            <w:shd w:val="clear" w:color="auto" w:fill="auto"/>
            <w:noWrap/>
            <w:vAlign w:val="center"/>
          </w:tcPr>
          <w:p w14:paraId="650BE40F" w14:textId="77777777" w:rsidR="00CB5B2B" w:rsidRPr="00393847" w:rsidRDefault="00CB5B2B" w:rsidP="00405CA8">
            <w:pPr>
              <w:spacing w:before="40" w:after="40" w:line="240" w:lineRule="auto"/>
              <w:rPr>
                <w:rFonts w:eastAsia="Times New Roman"/>
                <w:color w:val="000000"/>
                <w:sz w:val="18"/>
                <w:szCs w:val="18"/>
                <w:lang w:eastAsia="en-CA"/>
              </w:rPr>
            </w:pPr>
            <w:r>
              <w:rPr>
                <w:sz w:val="18"/>
                <w:szCs w:val="18"/>
              </w:rPr>
              <w:t>Duration (years) of exposure at any level</w:t>
            </w:r>
          </w:p>
        </w:tc>
        <w:tc>
          <w:tcPr>
            <w:tcW w:w="315" w:type="dxa"/>
            <w:gridSpan w:val="2"/>
            <w:tcBorders>
              <w:left w:val="nil"/>
              <w:right w:val="nil"/>
            </w:tcBorders>
            <w:shd w:val="clear" w:color="auto" w:fill="auto"/>
            <w:noWrap/>
            <w:vAlign w:val="bottom"/>
          </w:tcPr>
          <w:p w14:paraId="1438EE57"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671C3FBE"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41C64872"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6ED610E2"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25529548"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6C35A346"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60C5B681"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1BF7594B"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7B295155" w14:textId="77777777" w:rsidR="00CB5B2B" w:rsidRPr="00393847" w:rsidRDefault="00CB5B2B" w:rsidP="00405CA8">
            <w:pPr>
              <w:spacing w:before="40" w:after="40" w:line="240" w:lineRule="auto"/>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7B2227D5"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685EFD41"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1F268F97"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3818CC5E" w14:textId="77777777" w:rsidTr="00CB5B2B">
        <w:trPr>
          <w:gridAfter w:val="1"/>
          <w:wAfter w:w="29" w:type="dxa"/>
          <w:trHeight w:val="50"/>
        </w:trPr>
        <w:tc>
          <w:tcPr>
            <w:tcW w:w="3812" w:type="dxa"/>
            <w:tcBorders>
              <w:top w:val="single" w:sz="4" w:space="0" w:color="auto"/>
              <w:left w:val="nil"/>
              <w:right w:val="nil"/>
            </w:tcBorders>
            <w:shd w:val="clear" w:color="auto" w:fill="auto"/>
            <w:noWrap/>
            <w:vAlign w:val="center"/>
          </w:tcPr>
          <w:p w14:paraId="560099DD"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None (0)</w:t>
            </w:r>
          </w:p>
        </w:tc>
        <w:tc>
          <w:tcPr>
            <w:tcW w:w="1336" w:type="dxa"/>
            <w:gridSpan w:val="2"/>
            <w:tcBorders>
              <w:left w:val="nil"/>
              <w:right w:val="nil"/>
            </w:tcBorders>
            <w:shd w:val="clear" w:color="auto" w:fill="auto"/>
            <w:noWrap/>
            <w:vAlign w:val="bottom"/>
          </w:tcPr>
          <w:p w14:paraId="701BA6D2"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454 (39.7)</w:t>
            </w:r>
          </w:p>
        </w:tc>
        <w:tc>
          <w:tcPr>
            <w:tcW w:w="315" w:type="dxa"/>
            <w:gridSpan w:val="2"/>
            <w:tcBorders>
              <w:left w:val="nil"/>
              <w:right w:val="nil"/>
            </w:tcBorders>
            <w:shd w:val="clear" w:color="auto" w:fill="auto"/>
            <w:noWrap/>
            <w:vAlign w:val="bottom"/>
          </w:tcPr>
          <w:p w14:paraId="6FDBC9EF"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5DDEDB92"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262 (32.1)</w:t>
            </w:r>
          </w:p>
        </w:tc>
        <w:tc>
          <w:tcPr>
            <w:tcW w:w="266" w:type="dxa"/>
            <w:gridSpan w:val="2"/>
            <w:tcBorders>
              <w:left w:val="nil"/>
              <w:right w:val="nil"/>
            </w:tcBorders>
            <w:shd w:val="clear" w:color="auto" w:fill="auto"/>
            <w:noWrap/>
            <w:vAlign w:val="bottom"/>
          </w:tcPr>
          <w:p w14:paraId="499A52B8"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0643F26"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left w:val="nil"/>
              <w:right w:val="nil"/>
            </w:tcBorders>
            <w:shd w:val="clear" w:color="auto" w:fill="auto"/>
            <w:noWrap/>
            <w:vAlign w:val="bottom"/>
          </w:tcPr>
          <w:p w14:paraId="60D77AA1"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left w:val="nil"/>
              <w:right w:val="nil"/>
            </w:tcBorders>
            <w:shd w:val="clear" w:color="auto" w:fill="auto"/>
            <w:vAlign w:val="bottom"/>
          </w:tcPr>
          <w:p w14:paraId="45886CEC"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1DC76BEF"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06846D45"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47 (29.9)</w:t>
            </w:r>
          </w:p>
        </w:tc>
        <w:tc>
          <w:tcPr>
            <w:tcW w:w="266" w:type="dxa"/>
            <w:gridSpan w:val="2"/>
            <w:tcBorders>
              <w:left w:val="nil"/>
              <w:right w:val="nil"/>
            </w:tcBorders>
            <w:shd w:val="clear" w:color="auto" w:fill="auto"/>
            <w:noWrap/>
            <w:vAlign w:val="bottom"/>
          </w:tcPr>
          <w:p w14:paraId="2160A172"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131E60CB"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left w:val="nil"/>
              <w:right w:val="nil"/>
            </w:tcBorders>
            <w:shd w:val="clear" w:color="auto" w:fill="auto"/>
            <w:noWrap/>
            <w:vAlign w:val="bottom"/>
          </w:tcPr>
          <w:p w14:paraId="0F73FF13"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vAlign w:val="bottom"/>
          </w:tcPr>
          <w:p w14:paraId="700D3FA3"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474F31D9"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44381F62"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1D517871" w14:textId="77777777" w:rsidTr="00CB5B2B">
        <w:trPr>
          <w:gridAfter w:val="1"/>
          <w:wAfter w:w="29" w:type="dxa"/>
          <w:trHeight w:val="50"/>
        </w:trPr>
        <w:tc>
          <w:tcPr>
            <w:tcW w:w="3812" w:type="dxa"/>
            <w:tcBorders>
              <w:left w:val="nil"/>
              <w:right w:val="nil"/>
            </w:tcBorders>
            <w:shd w:val="clear" w:color="auto" w:fill="auto"/>
            <w:noWrap/>
            <w:vAlign w:val="center"/>
          </w:tcPr>
          <w:p w14:paraId="2A64FCDB"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Short (0.1–4.2)</w:t>
            </w:r>
          </w:p>
        </w:tc>
        <w:tc>
          <w:tcPr>
            <w:tcW w:w="1336" w:type="dxa"/>
            <w:gridSpan w:val="2"/>
            <w:tcBorders>
              <w:left w:val="nil"/>
              <w:right w:val="nil"/>
            </w:tcBorders>
            <w:shd w:val="clear" w:color="auto" w:fill="auto"/>
            <w:noWrap/>
            <w:vAlign w:val="bottom"/>
          </w:tcPr>
          <w:p w14:paraId="7F4514B4"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229 (20.1)</w:t>
            </w:r>
          </w:p>
        </w:tc>
        <w:tc>
          <w:tcPr>
            <w:tcW w:w="315" w:type="dxa"/>
            <w:gridSpan w:val="2"/>
            <w:tcBorders>
              <w:left w:val="nil"/>
              <w:right w:val="nil"/>
            </w:tcBorders>
            <w:shd w:val="clear" w:color="auto" w:fill="auto"/>
            <w:noWrap/>
            <w:vAlign w:val="bottom"/>
          </w:tcPr>
          <w:p w14:paraId="1838319B"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3ED3D6A8"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173 (21.2)</w:t>
            </w:r>
          </w:p>
        </w:tc>
        <w:tc>
          <w:tcPr>
            <w:tcW w:w="266" w:type="dxa"/>
            <w:gridSpan w:val="2"/>
            <w:tcBorders>
              <w:left w:val="nil"/>
              <w:right w:val="nil"/>
            </w:tcBorders>
            <w:shd w:val="clear" w:color="auto" w:fill="auto"/>
            <w:noWrap/>
            <w:vAlign w:val="bottom"/>
          </w:tcPr>
          <w:p w14:paraId="5FDED295"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02417905" w14:textId="77777777" w:rsidR="00CB5B2B" w:rsidRPr="008119DA" w:rsidRDefault="00CB5B2B" w:rsidP="00405CA8">
            <w:pPr>
              <w:spacing w:before="40" w:after="40" w:line="240" w:lineRule="auto"/>
              <w:jc w:val="center"/>
              <w:rPr>
                <w:rFonts w:eastAsia="Times New Roman"/>
                <w:b/>
                <w:color w:val="000000"/>
                <w:sz w:val="18"/>
                <w:szCs w:val="18"/>
                <w:lang w:eastAsia="en-CA"/>
              </w:rPr>
            </w:pPr>
            <w:r w:rsidRPr="008119DA">
              <w:rPr>
                <w:rFonts w:eastAsia="Times New Roman"/>
                <w:b/>
                <w:color w:val="000000"/>
                <w:sz w:val="18"/>
                <w:szCs w:val="18"/>
                <w:lang w:eastAsia="en-CA"/>
              </w:rPr>
              <w:t>1.35</w:t>
            </w:r>
          </w:p>
        </w:tc>
        <w:tc>
          <w:tcPr>
            <w:tcW w:w="621" w:type="dxa"/>
            <w:gridSpan w:val="2"/>
            <w:tcBorders>
              <w:left w:val="nil"/>
              <w:right w:val="nil"/>
            </w:tcBorders>
            <w:shd w:val="clear" w:color="auto" w:fill="auto"/>
            <w:noWrap/>
            <w:vAlign w:val="bottom"/>
          </w:tcPr>
          <w:p w14:paraId="24CC74F5" w14:textId="77777777" w:rsidR="00CB5B2B" w:rsidRPr="008119DA" w:rsidRDefault="00CB5B2B" w:rsidP="00405CA8">
            <w:pPr>
              <w:spacing w:before="40" w:after="40" w:line="240" w:lineRule="auto"/>
              <w:jc w:val="center"/>
              <w:rPr>
                <w:rFonts w:eastAsia="Times New Roman"/>
                <w:b/>
                <w:color w:val="000000"/>
                <w:sz w:val="18"/>
                <w:szCs w:val="18"/>
                <w:lang w:eastAsia="en-CA"/>
              </w:rPr>
            </w:pPr>
            <w:r w:rsidRPr="008119DA">
              <w:rPr>
                <w:rFonts w:eastAsia="Times New Roman"/>
                <w:b/>
                <w:color w:val="000000"/>
                <w:sz w:val="18"/>
                <w:szCs w:val="18"/>
                <w:lang w:eastAsia="en-CA"/>
              </w:rPr>
              <w:t>1.04</w:t>
            </w:r>
          </w:p>
        </w:tc>
        <w:tc>
          <w:tcPr>
            <w:tcW w:w="621" w:type="dxa"/>
            <w:gridSpan w:val="2"/>
            <w:tcBorders>
              <w:left w:val="nil"/>
              <w:right w:val="nil"/>
            </w:tcBorders>
            <w:shd w:val="clear" w:color="auto" w:fill="auto"/>
            <w:vAlign w:val="bottom"/>
          </w:tcPr>
          <w:p w14:paraId="52AFA110" w14:textId="77777777" w:rsidR="00CB5B2B" w:rsidRPr="008119DA" w:rsidRDefault="00CB5B2B" w:rsidP="00405CA8">
            <w:pPr>
              <w:spacing w:before="40" w:after="40" w:line="240" w:lineRule="auto"/>
              <w:jc w:val="center"/>
              <w:rPr>
                <w:rFonts w:eastAsia="Times New Roman"/>
                <w:b/>
                <w:color w:val="000000"/>
                <w:sz w:val="18"/>
                <w:szCs w:val="18"/>
                <w:lang w:eastAsia="en-CA"/>
              </w:rPr>
            </w:pPr>
            <w:r w:rsidRPr="008119DA">
              <w:rPr>
                <w:rFonts w:eastAsia="Times New Roman"/>
                <w:b/>
                <w:color w:val="000000"/>
                <w:sz w:val="18"/>
                <w:szCs w:val="18"/>
                <w:lang w:eastAsia="en-CA"/>
              </w:rPr>
              <w:t>1.75</w:t>
            </w:r>
          </w:p>
        </w:tc>
        <w:tc>
          <w:tcPr>
            <w:tcW w:w="376" w:type="dxa"/>
            <w:gridSpan w:val="2"/>
            <w:tcBorders>
              <w:left w:val="nil"/>
              <w:right w:val="nil"/>
            </w:tcBorders>
            <w:shd w:val="clear" w:color="auto" w:fill="auto"/>
            <w:noWrap/>
            <w:vAlign w:val="bottom"/>
          </w:tcPr>
          <w:p w14:paraId="36C2CD49"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6A4A47A1"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35 (22.3)</w:t>
            </w:r>
          </w:p>
        </w:tc>
        <w:tc>
          <w:tcPr>
            <w:tcW w:w="266" w:type="dxa"/>
            <w:gridSpan w:val="2"/>
            <w:tcBorders>
              <w:left w:val="nil"/>
              <w:right w:val="nil"/>
            </w:tcBorders>
            <w:shd w:val="clear" w:color="auto" w:fill="auto"/>
            <w:noWrap/>
            <w:vAlign w:val="bottom"/>
          </w:tcPr>
          <w:p w14:paraId="3EAACAB9"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392FEFE0"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47</w:t>
            </w:r>
          </w:p>
        </w:tc>
        <w:tc>
          <w:tcPr>
            <w:tcW w:w="621" w:type="dxa"/>
            <w:gridSpan w:val="2"/>
            <w:tcBorders>
              <w:left w:val="nil"/>
              <w:right w:val="nil"/>
            </w:tcBorders>
            <w:shd w:val="clear" w:color="auto" w:fill="auto"/>
            <w:noWrap/>
            <w:vAlign w:val="bottom"/>
          </w:tcPr>
          <w:p w14:paraId="7F1247F4"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0.92</w:t>
            </w:r>
          </w:p>
        </w:tc>
        <w:tc>
          <w:tcPr>
            <w:tcW w:w="621" w:type="dxa"/>
            <w:gridSpan w:val="2"/>
            <w:tcBorders>
              <w:left w:val="nil"/>
              <w:right w:val="nil"/>
            </w:tcBorders>
            <w:shd w:val="clear" w:color="auto" w:fill="auto"/>
            <w:vAlign w:val="bottom"/>
          </w:tcPr>
          <w:p w14:paraId="7B5F44D6"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2.38</w:t>
            </w:r>
          </w:p>
        </w:tc>
        <w:tc>
          <w:tcPr>
            <w:tcW w:w="300" w:type="dxa"/>
            <w:gridSpan w:val="2"/>
            <w:tcBorders>
              <w:left w:val="nil"/>
              <w:right w:val="nil"/>
            </w:tcBorders>
            <w:shd w:val="clear" w:color="auto" w:fill="auto"/>
            <w:noWrap/>
            <w:vAlign w:val="bottom"/>
          </w:tcPr>
          <w:p w14:paraId="10E0C6D9"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1A39251D"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4662B4B3" w14:textId="77777777" w:rsidTr="00CB5B2B">
        <w:trPr>
          <w:gridAfter w:val="1"/>
          <w:wAfter w:w="29" w:type="dxa"/>
          <w:trHeight w:val="50"/>
        </w:trPr>
        <w:tc>
          <w:tcPr>
            <w:tcW w:w="3812" w:type="dxa"/>
            <w:tcBorders>
              <w:left w:val="nil"/>
              <w:right w:val="nil"/>
            </w:tcBorders>
            <w:shd w:val="clear" w:color="auto" w:fill="auto"/>
            <w:noWrap/>
            <w:vAlign w:val="center"/>
          </w:tcPr>
          <w:p w14:paraId="598655A6"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Moderate (4.3–13.0)</w:t>
            </w:r>
          </w:p>
        </w:tc>
        <w:tc>
          <w:tcPr>
            <w:tcW w:w="1336" w:type="dxa"/>
            <w:gridSpan w:val="2"/>
            <w:tcBorders>
              <w:left w:val="nil"/>
              <w:right w:val="nil"/>
            </w:tcBorders>
            <w:shd w:val="clear" w:color="auto" w:fill="auto"/>
            <w:noWrap/>
            <w:vAlign w:val="bottom"/>
          </w:tcPr>
          <w:p w14:paraId="1190AFE7"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230 (20.2)</w:t>
            </w:r>
          </w:p>
        </w:tc>
        <w:tc>
          <w:tcPr>
            <w:tcW w:w="315" w:type="dxa"/>
            <w:gridSpan w:val="2"/>
            <w:tcBorders>
              <w:left w:val="nil"/>
              <w:right w:val="nil"/>
            </w:tcBorders>
            <w:shd w:val="clear" w:color="auto" w:fill="auto"/>
            <w:noWrap/>
            <w:vAlign w:val="bottom"/>
          </w:tcPr>
          <w:p w14:paraId="76B8E849"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2EB441A4"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190 (23.3)</w:t>
            </w:r>
          </w:p>
        </w:tc>
        <w:tc>
          <w:tcPr>
            <w:tcW w:w="266" w:type="dxa"/>
            <w:gridSpan w:val="2"/>
            <w:tcBorders>
              <w:left w:val="nil"/>
              <w:right w:val="nil"/>
            </w:tcBorders>
            <w:shd w:val="clear" w:color="auto" w:fill="auto"/>
            <w:noWrap/>
            <w:vAlign w:val="bottom"/>
          </w:tcPr>
          <w:p w14:paraId="5446F3A3"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0FDA3DC" w14:textId="77777777" w:rsidR="00CB5B2B" w:rsidRPr="008119DA" w:rsidRDefault="00CB5B2B" w:rsidP="00405CA8">
            <w:pPr>
              <w:spacing w:before="40" w:after="40" w:line="240" w:lineRule="auto"/>
              <w:jc w:val="center"/>
              <w:rPr>
                <w:rFonts w:eastAsia="Times New Roman"/>
                <w:b/>
                <w:color w:val="000000"/>
                <w:sz w:val="18"/>
                <w:szCs w:val="18"/>
                <w:lang w:eastAsia="en-CA"/>
              </w:rPr>
            </w:pPr>
            <w:r w:rsidRPr="008119DA">
              <w:rPr>
                <w:rFonts w:eastAsia="Times New Roman"/>
                <w:b/>
                <w:color w:val="000000"/>
                <w:sz w:val="18"/>
                <w:szCs w:val="18"/>
                <w:lang w:eastAsia="en-CA"/>
              </w:rPr>
              <w:t>1.29</w:t>
            </w:r>
          </w:p>
        </w:tc>
        <w:tc>
          <w:tcPr>
            <w:tcW w:w="621" w:type="dxa"/>
            <w:gridSpan w:val="2"/>
            <w:tcBorders>
              <w:left w:val="nil"/>
              <w:right w:val="nil"/>
            </w:tcBorders>
            <w:shd w:val="clear" w:color="auto" w:fill="auto"/>
            <w:noWrap/>
            <w:vAlign w:val="bottom"/>
          </w:tcPr>
          <w:p w14:paraId="5D83FB1F" w14:textId="77777777" w:rsidR="00CB5B2B" w:rsidRPr="008119DA" w:rsidRDefault="00CB5B2B" w:rsidP="00405CA8">
            <w:pPr>
              <w:spacing w:before="40" w:after="40" w:line="240" w:lineRule="auto"/>
              <w:jc w:val="center"/>
              <w:rPr>
                <w:rFonts w:eastAsia="Times New Roman"/>
                <w:b/>
                <w:color w:val="000000"/>
                <w:sz w:val="18"/>
                <w:szCs w:val="18"/>
                <w:lang w:eastAsia="en-CA"/>
              </w:rPr>
            </w:pPr>
            <w:r w:rsidRPr="008119DA">
              <w:rPr>
                <w:rFonts w:eastAsia="Times New Roman"/>
                <w:b/>
                <w:color w:val="000000"/>
                <w:sz w:val="18"/>
                <w:szCs w:val="18"/>
                <w:lang w:eastAsia="en-CA"/>
              </w:rPr>
              <w:t>1.0</w:t>
            </w:r>
            <w:r>
              <w:rPr>
                <w:rFonts w:eastAsia="Times New Roman"/>
                <w:b/>
                <w:color w:val="000000"/>
                <w:sz w:val="18"/>
                <w:szCs w:val="18"/>
                <w:lang w:eastAsia="en-CA"/>
              </w:rPr>
              <w:t>1</w:t>
            </w:r>
          </w:p>
        </w:tc>
        <w:tc>
          <w:tcPr>
            <w:tcW w:w="621" w:type="dxa"/>
            <w:gridSpan w:val="2"/>
            <w:tcBorders>
              <w:left w:val="nil"/>
              <w:right w:val="nil"/>
            </w:tcBorders>
            <w:shd w:val="clear" w:color="auto" w:fill="auto"/>
            <w:vAlign w:val="bottom"/>
          </w:tcPr>
          <w:p w14:paraId="2B45CA0D" w14:textId="77777777" w:rsidR="00CB5B2B" w:rsidRPr="008119DA" w:rsidRDefault="00CB5B2B" w:rsidP="00405CA8">
            <w:pPr>
              <w:spacing w:before="40" w:after="40" w:line="240" w:lineRule="auto"/>
              <w:jc w:val="center"/>
              <w:rPr>
                <w:rFonts w:eastAsia="Times New Roman"/>
                <w:b/>
                <w:color w:val="000000"/>
                <w:sz w:val="18"/>
                <w:szCs w:val="18"/>
                <w:lang w:eastAsia="en-CA"/>
              </w:rPr>
            </w:pPr>
            <w:r w:rsidRPr="008119DA">
              <w:rPr>
                <w:rFonts w:eastAsia="Times New Roman"/>
                <w:b/>
                <w:color w:val="000000"/>
                <w:sz w:val="18"/>
                <w:szCs w:val="18"/>
                <w:lang w:eastAsia="en-CA"/>
              </w:rPr>
              <w:t>1.67</w:t>
            </w:r>
          </w:p>
        </w:tc>
        <w:tc>
          <w:tcPr>
            <w:tcW w:w="376" w:type="dxa"/>
            <w:gridSpan w:val="2"/>
            <w:tcBorders>
              <w:left w:val="nil"/>
              <w:right w:val="nil"/>
            </w:tcBorders>
            <w:shd w:val="clear" w:color="auto" w:fill="auto"/>
            <w:noWrap/>
            <w:vAlign w:val="bottom"/>
          </w:tcPr>
          <w:p w14:paraId="2F651CE1"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5511BA81"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44 (28.0)</w:t>
            </w:r>
          </w:p>
        </w:tc>
        <w:tc>
          <w:tcPr>
            <w:tcW w:w="266" w:type="dxa"/>
            <w:gridSpan w:val="2"/>
            <w:tcBorders>
              <w:left w:val="nil"/>
              <w:right w:val="nil"/>
            </w:tcBorders>
            <w:shd w:val="clear" w:color="auto" w:fill="auto"/>
            <w:noWrap/>
            <w:vAlign w:val="bottom"/>
          </w:tcPr>
          <w:p w14:paraId="242CCDBE"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65DDB48F" w14:textId="77777777" w:rsidR="00CB5B2B" w:rsidRPr="001E08E6" w:rsidRDefault="00CB5B2B" w:rsidP="00405CA8">
            <w:pPr>
              <w:spacing w:before="40" w:after="40" w:line="240" w:lineRule="auto"/>
              <w:rPr>
                <w:rFonts w:eastAsia="Times New Roman"/>
                <w:b/>
                <w:color w:val="000000"/>
                <w:sz w:val="18"/>
                <w:szCs w:val="18"/>
                <w:lang w:eastAsia="en-CA"/>
              </w:rPr>
            </w:pPr>
            <w:r w:rsidRPr="001E08E6">
              <w:rPr>
                <w:rFonts w:eastAsia="Times New Roman"/>
                <w:b/>
                <w:color w:val="000000"/>
                <w:sz w:val="18"/>
                <w:szCs w:val="18"/>
                <w:lang w:eastAsia="en-CA"/>
              </w:rPr>
              <w:t>1.66</w:t>
            </w:r>
          </w:p>
        </w:tc>
        <w:tc>
          <w:tcPr>
            <w:tcW w:w="621" w:type="dxa"/>
            <w:gridSpan w:val="2"/>
            <w:tcBorders>
              <w:left w:val="nil"/>
              <w:right w:val="nil"/>
            </w:tcBorders>
            <w:shd w:val="clear" w:color="auto" w:fill="auto"/>
            <w:noWrap/>
            <w:vAlign w:val="bottom"/>
          </w:tcPr>
          <w:p w14:paraId="0564B72E" w14:textId="77777777" w:rsidR="00CB5B2B" w:rsidRPr="001E08E6" w:rsidRDefault="00CB5B2B" w:rsidP="00405CA8">
            <w:pPr>
              <w:spacing w:before="40" w:after="40" w:line="240" w:lineRule="auto"/>
              <w:rPr>
                <w:rFonts w:eastAsia="Times New Roman"/>
                <w:b/>
                <w:color w:val="000000"/>
                <w:sz w:val="18"/>
                <w:szCs w:val="18"/>
                <w:lang w:eastAsia="en-CA"/>
              </w:rPr>
            </w:pPr>
            <w:r w:rsidRPr="001E08E6">
              <w:rPr>
                <w:rFonts w:eastAsia="Times New Roman"/>
                <w:b/>
                <w:color w:val="000000"/>
                <w:sz w:val="18"/>
                <w:szCs w:val="18"/>
                <w:lang w:eastAsia="en-CA"/>
              </w:rPr>
              <w:t>1.05</w:t>
            </w:r>
          </w:p>
        </w:tc>
        <w:tc>
          <w:tcPr>
            <w:tcW w:w="621" w:type="dxa"/>
            <w:gridSpan w:val="2"/>
            <w:tcBorders>
              <w:left w:val="nil"/>
              <w:right w:val="nil"/>
            </w:tcBorders>
            <w:shd w:val="clear" w:color="auto" w:fill="auto"/>
            <w:vAlign w:val="bottom"/>
          </w:tcPr>
          <w:p w14:paraId="03D42267" w14:textId="77777777" w:rsidR="00CB5B2B" w:rsidRPr="001E08E6" w:rsidRDefault="00CB5B2B" w:rsidP="00405CA8">
            <w:pPr>
              <w:spacing w:before="40" w:after="40" w:line="240" w:lineRule="auto"/>
              <w:rPr>
                <w:rFonts w:eastAsia="Times New Roman"/>
                <w:b/>
                <w:color w:val="000000"/>
                <w:sz w:val="18"/>
                <w:szCs w:val="18"/>
                <w:lang w:eastAsia="en-CA"/>
              </w:rPr>
            </w:pPr>
            <w:r w:rsidRPr="001E08E6">
              <w:rPr>
                <w:rFonts w:eastAsia="Times New Roman"/>
                <w:b/>
                <w:color w:val="000000"/>
                <w:sz w:val="18"/>
                <w:szCs w:val="18"/>
                <w:lang w:eastAsia="en-CA"/>
              </w:rPr>
              <w:t>2.62</w:t>
            </w:r>
          </w:p>
        </w:tc>
        <w:tc>
          <w:tcPr>
            <w:tcW w:w="300" w:type="dxa"/>
            <w:gridSpan w:val="2"/>
            <w:tcBorders>
              <w:left w:val="nil"/>
              <w:right w:val="nil"/>
            </w:tcBorders>
            <w:shd w:val="clear" w:color="auto" w:fill="auto"/>
            <w:noWrap/>
            <w:vAlign w:val="bottom"/>
          </w:tcPr>
          <w:p w14:paraId="7C386FDA"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1C28055E"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1F473D6D" w14:textId="77777777" w:rsidTr="00CB5B2B">
        <w:trPr>
          <w:gridAfter w:val="1"/>
          <w:wAfter w:w="29" w:type="dxa"/>
          <w:trHeight w:val="50"/>
        </w:trPr>
        <w:tc>
          <w:tcPr>
            <w:tcW w:w="3812" w:type="dxa"/>
            <w:tcBorders>
              <w:left w:val="nil"/>
              <w:right w:val="nil"/>
            </w:tcBorders>
            <w:shd w:val="clear" w:color="auto" w:fill="auto"/>
            <w:noWrap/>
            <w:vAlign w:val="center"/>
          </w:tcPr>
          <w:p w14:paraId="53BB10CA"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Long (13.1–82.2)</w:t>
            </w:r>
          </w:p>
        </w:tc>
        <w:tc>
          <w:tcPr>
            <w:tcW w:w="1336" w:type="dxa"/>
            <w:gridSpan w:val="2"/>
            <w:tcBorders>
              <w:left w:val="nil"/>
              <w:right w:val="nil"/>
            </w:tcBorders>
            <w:shd w:val="clear" w:color="auto" w:fill="auto"/>
            <w:noWrap/>
            <w:vAlign w:val="bottom"/>
          </w:tcPr>
          <w:p w14:paraId="4A800673"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228 (20.0)</w:t>
            </w:r>
          </w:p>
        </w:tc>
        <w:tc>
          <w:tcPr>
            <w:tcW w:w="315" w:type="dxa"/>
            <w:gridSpan w:val="2"/>
            <w:tcBorders>
              <w:left w:val="nil"/>
              <w:right w:val="nil"/>
            </w:tcBorders>
            <w:shd w:val="clear" w:color="auto" w:fill="auto"/>
            <w:noWrap/>
            <w:vAlign w:val="bottom"/>
          </w:tcPr>
          <w:p w14:paraId="2C84474A"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69AFAFBB"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192 (23.4)</w:t>
            </w:r>
          </w:p>
        </w:tc>
        <w:tc>
          <w:tcPr>
            <w:tcW w:w="266" w:type="dxa"/>
            <w:gridSpan w:val="2"/>
            <w:tcBorders>
              <w:left w:val="nil"/>
              <w:right w:val="nil"/>
            </w:tcBorders>
            <w:shd w:val="clear" w:color="auto" w:fill="auto"/>
            <w:noWrap/>
            <w:vAlign w:val="bottom"/>
          </w:tcPr>
          <w:p w14:paraId="13F58E93"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E6B579F"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17</w:t>
            </w:r>
          </w:p>
        </w:tc>
        <w:tc>
          <w:tcPr>
            <w:tcW w:w="621" w:type="dxa"/>
            <w:gridSpan w:val="2"/>
            <w:tcBorders>
              <w:left w:val="nil"/>
              <w:right w:val="nil"/>
            </w:tcBorders>
            <w:shd w:val="clear" w:color="auto" w:fill="auto"/>
            <w:noWrap/>
            <w:vAlign w:val="bottom"/>
          </w:tcPr>
          <w:p w14:paraId="070D4DC6"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0.90</w:t>
            </w:r>
          </w:p>
        </w:tc>
        <w:tc>
          <w:tcPr>
            <w:tcW w:w="621" w:type="dxa"/>
            <w:gridSpan w:val="2"/>
            <w:tcBorders>
              <w:left w:val="nil"/>
              <w:right w:val="nil"/>
            </w:tcBorders>
            <w:shd w:val="clear" w:color="auto" w:fill="auto"/>
            <w:vAlign w:val="bottom"/>
          </w:tcPr>
          <w:p w14:paraId="246D64B2"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1.53</w:t>
            </w:r>
          </w:p>
        </w:tc>
        <w:tc>
          <w:tcPr>
            <w:tcW w:w="376" w:type="dxa"/>
            <w:gridSpan w:val="2"/>
            <w:tcBorders>
              <w:left w:val="nil"/>
              <w:right w:val="nil"/>
            </w:tcBorders>
            <w:shd w:val="clear" w:color="auto" w:fill="auto"/>
            <w:noWrap/>
            <w:vAlign w:val="bottom"/>
          </w:tcPr>
          <w:p w14:paraId="13BCCA3F"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4CA79499"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31 (19.8)</w:t>
            </w:r>
          </w:p>
        </w:tc>
        <w:tc>
          <w:tcPr>
            <w:tcW w:w="266" w:type="dxa"/>
            <w:gridSpan w:val="2"/>
            <w:tcBorders>
              <w:left w:val="nil"/>
              <w:right w:val="nil"/>
            </w:tcBorders>
            <w:shd w:val="clear" w:color="auto" w:fill="auto"/>
            <w:noWrap/>
            <w:vAlign w:val="bottom"/>
          </w:tcPr>
          <w:p w14:paraId="53FC96E2"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1C354C1F"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08</w:t>
            </w:r>
          </w:p>
        </w:tc>
        <w:tc>
          <w:tcPr>
            <w:tcW w:w="621" w:type="dxa"/>
            <w:gridSpan w:val="2"/>
            <w:tcBorders>
              <w:left w:val="nil"/>
              <w:right w:val="nil"/>
            </w:tcBorders>
            <w:shd w:val="clear" w:color="auto" w:fill="auto"/>
            <w:noWrap/>
            <w:vAlign w:val="bottom"/>
          </w:tcPr>
          <w:p w14:paraId="43B609F1"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0.65</w:t>
            </w:r>
          </w:p>
        </w:tc>
        <w:tc>
          <w:tcPr>
            <w:tcW w:w="621" w:type="dxa"/>
            <w:gridSpan w:val="2"/>
            <w:tcBorders>
              <w:left w:val="nil"/>
              <w:right w:val="nil"/>
            </w:tcBorders>
            <w:shd w:val="clear" w:color="auto" w:fill="auto"/>
            <w:vAlign w:val="bottom"/>
          </w:tcPr>
          <w:p w14:paraId="39A843BC"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1.78</w:t>
            </w:r>
          </w:p>
        </w:tc>
        <w:tc>
          <w:tcPr>
            <w:tcW w:w="300" w:type="dxa"/>
            <w:gridSpan w:val="2"/>
            <w:tcBorders>
              <w:left w:val="nil"/>
              <w:right w:val="nil"/>
            </w:tcBorders>
            <w:shd w:val="clear" w:color="auto" w:fill="auto"/>
            <w:noWrap/>
            <w:vAlign w:val="bottom"/>
          </w:tcPr>
          <w:p w14:paraId="073B4D54"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091254AE"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53D22E4E" w14:textId="77777777" w:rsidTr="00CB5B2B">
        <w:trPr>
          <w:gridAfter w:val="1"/>
          <w:wAfter w:w="29" w:type="dxa"/>
          <w:trHeight w:val="50"/>
        </w:trPr>
        <w:tc>
          <w:tcPr>
            <w:tcW w:w="3812" w:type="dxa"/>
            <w:tcBorders>
              <w:left w:val="nil"/>
              <w:right w:val="nil"/>
            </w:tcBorders>
            <w:shd w:val="clear" w:color="auto" w:fill="auto"/>
            <w:noWrap/>
            <w:vAlign w:val="bottom"/>
          </w:tcPr>
          <w:p w14:paraId="0B0C4A81" w14:textId="77777777" w:rsidR="00CB5B2B" w:rsidRPr="00393847" w:rsidRDefault="00CB5B2B" w:rsidP="00405CA8">
            <w:pPr>
              <w:spacing w:before="40" w:after="40" w:line="240" w:lineRule="auto"/>
              <w:rPr>
                <w:rFonts w:eastAsia="Times New Roman"/>
                <w:color w:val="000000"/>
                <w:sz w:val="18"/>
                <w:szCs w:val="18"/>
                <w:lang w:eastAsia="en-CA"/>
              </w:rPr>
            </w:pPr>
          </w:p>
        </w:tc>
        <w:tc>
          <w:tcPr>
            <w:tcW w:w="1336" w:type="dxa"/>
            <w:gridSpan w:val="2"/>
            <w:tcBorders>
              <w:left w:val="nil"/>
              <w:right w:val="nil"/>
            </w:tcBorders>
            <w:shd w:val="clear" w:color="auto" w:fill="auto"/>
            <w:noWrap/>
            <w:vAlign w:val="bottom"/>
          </w:tcPr>
          <w:p w14:paraId="7192EA69"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315" w:type="dxa"/>
            <w:gridSpan w:val="2"/>
            <w:tcBorders>
              <w:left w:val="nil"/>
              <w:right w:val="nil"/>
            </w:tcBorders>
            <w:shd w:val="clear" w:color="auto" w:fill="auto"/>
            <w:noWrap/>
            <w:vAlign w:val="bottom"/>
          </w:tcPr>
          <w:p w14:paraId="2C37BD26"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bottom w:val="single" w:sz="4" w:space="0" w:color="auto"/>
              <w:right w:val="nil"/>
            </w:tcBorders>
            <w:shd w:val="clear" w:color="auto" w:fill="auto"/>
            <w:noWrap/>
            <w:vAlign w:val="bottom"/>
          </w:tcPr>
          <w:p w14:paraId="71603025"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bottom w:val="single" w:sz="4" w:space="0" w:color="auto"/>
              <w:right w:val="nil"/>
            </w:tcBorders>
            <w:shd w:val="clear" w:color="auto" w:fill="auto"/>
            <w:noWrap/>
            <w:vAlign w:val="bottom"/>
          </w:tcPr>
          <w:p w14:paraId="1223F760" w14:textId="77777777" w:rsidR="00CB5B2B" w:rsidRPr="00393847" w:rsidRDefault="00CB5B2B" w:rsidP="00405CA8">
            <w:pPr>
              <w:spacing w:before="40" w:after="40" w:line="240" w:lineRule="auto"/>
              <w:rPr>
                <w:rFonts w:eastAsia="Times New Roman"/>
                <w:color w:val="000000"/>
                <w:sz w:val="18"/>
                <w:szCs w:val="18"/>
                <w:lang w:eastAsia="en-CA"/>
              </w:rPr>
            </w:pPr>
          </w:p>
        </w:tc>
        <w:tc>
          <w:tcPr>
            <w:tcW w:w="1863" w:type="dxa"/>
            <w:gridSpan w:val="6"/>
            <w:tcBorders>
              <w:left w:val="nil"/>
              <w:bottom w:val="single" w:sz="4" w:space="0" w:color="auto"/>
              <w:right w:val="nil"/>
            </w:tcBorders>
            <w:shd w:val="clear" w:color="auto" w:fill="auto"/>
            <w:noWrap/>
            <w:vAlign w:val="bottom"/>
          </w:tcPr>
          <w:p w14:paraId="08D5E223"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BF6C44">
              <w:rPr>
                <w:sz w:val="18"/>
                <w:szCs w:val="18"/>
              </w:rPr>
              <w:t>p</w:t>
            </w:r>
            <w:r w:rsidRPr="00BF6C44">
              <w:rPr>
                <w:sz w:val="18"/>
                <w:szCs w:val="18"/>
                <w:vertAlign w:val="subscript"/>
              </w:rPr>
              <w:t>trend</w:t>
            </w:r>
            <w:r w:rsidRPr="00BF6C44">
              <w:rPr>
                <w:rFonts w:eastAsia="Times New Roman"/>
                <w:color w:val="000000"/>
                <w:sz w:val="18"/>
                <w:szCs w:val="18"/>
                <w:lang w:eastAsia="en-CA"/>
              </w:rPr>
              <w:t xml:space="preserve"> </w:t>
            </w:r>
            <w:r>
              <w:rPr>
                <w:rFonts w:eastAsia="Times New Roman"/>
                <w:color w:val="000000"/>
                <w:sz w:val="18"/>
                <w:szCs w:val="18"/>
                <w:lang w:eastAsia="en-CA"/>
              </w:rPr>
              <w:t>&gt;</w:t>
            </w:r>
            <w:r w:rsidRPr="00BF6C44">
              <w:rPr>
                <w:rFonts w:eastAsia="Times New Roman"/>
                <w:color w:val="000000"/>
                <w:sz w:val="18"/>
                <w:szCs w:val="18"/>
                <w:lang w:eastAsia="en-CA"/>
              </w:rPr>
              <w:t xml:space="preserve"> 0.</w:t>
            </w:r>
            <w:r>
              <w:rPr>
                <w:rFonts w:eastAsia="Times New Roman"/>
                <w:color w:val="000000"/>
                <w:sz w:val="18"/>
                <w:szCs w:val="18"/>
                <w:lang w:eastAsia="en-CA"/>
              </w:rPr>
              <w:t>1</w:t>
            </w:r>
          </w:p>
        </w:tc>
        <w:tc>
          <w:tcPr>
            <w:tcW w:w="376" w:type="dxa"/>
            <w:gridSpan w:val="2"/>
            <w:tcBorders>
              <w:left w:val="nil"/>
              <w:right w:val="nil"/>
            </w:tcBorders>
            <w:shd w:val="clear" w:color="auto" w:fill="auto"/>
            <w:noWrap/>
            <w:vAlign w:val="bottom"/>
          </w:tcPr>
          <w:p w14:paraId="10511E67"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bottom w:val="single" w:sz="4" w:space="0" w:color="auto"/>
              <w:right w:val="nil"/>
            </w:tcBorders>
            <w:shd w:val="clear" w:color="auto" w:fill="auto"/>
            <w:noWrap/>
            <w:vAlign w:val="bottom"/>
          </w:tcPr>
          <w:p w14:paraId="1308060D"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bottom w:val="single" w:sz="4" w:space="0" w:color="auto"/>
              <w:right w:val="nil"/>
            </w:tcBorders>
            <w:shd w:val="clear" w:color="auto" w:fill="auto"/>
            <w:noWrap/>
            <w:vAlign w:val="bottom"/>
          </w:tcPr>
          <w:p w14:paraId="35DCCFC7" w14:textId="77777777" w:rsidR="00CB5B2B" w:rsidRPr="00393847" w:rsidRDefault="00CB5B2B" w:rsidP="00405CA8">
            <w:pPr>
              <w:spacing w:before="40" w:after="40" w:line="240" w:lineRule="auto"/>
              <w:rPr>
                <w:rFonts w:eastAsia="Times New Roman"/>
                <w:color w:val="000000"/>
                <w:sz w:val="18"/>
                <w:szCs w:val="18"/>
                <w:lang w:eastAsia="en-CA"/>
              </w:rPr>
            </w:pPr>
          </w:p>
        </w:tc>
        <w:tc>
          <w:tcPr>
            <w:tcW w:w="1863" w:type="dxa"/>
            <w:gridSpan w:val="6"/>
            <w:tcBorders>
              <w:left w:val="nil"/>
              <w:bottom w:val="single" w:sz="4" w:space="0" w:color="auto"/>
              <w:right w:val="nil"/>
            </w:tcBorders>
            <w:shd w:val="clear" w:color="auto" w:fill="auto"/>
            <w:noWrap/>
            <w:vAlign w:val="bottom"/>
          </w:tcPr>
          <w:p w14:paraId="731BE1D4"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BF6C44">
              <w:rPr>
                <w:sz w:val="18"/>
                <w:szCs w:val="18"/>
              </w:rPr>
              <w:t>p</w:t>
            </w:r>
            <w:r w:rsidRPr="00BF6C44">
              <w:rPr>
                <w:sz w:val="18"/>
                <w:szCs w:val="18"/>
                <w:vertAlign w:val="subscript"/>
              </w:rPr>
              <w:t>trend</w:t>
            </w:r>
            <w:r w:rsidRPr="00BF6C44">
              <w:rPr>
                <w:rFonts w:eastAsia="Times New Roman"/>
                <w:color w:val="000000"/>
                <w:sz w:val="18"/>
                <w:szCs w:val="18"/>
                <w:lang w:eastAsia="en-CA"/>
              </w:rPr>
              <w:t xml:space="preserve"> </w:t>
            </w:r>
            <w:r>
              <w:rPr>
                <w:rFonts w:eastAsia="Times New Roman"/>
                <w:color w:val="000000"/>
                <w:sz w:val="18"/>
                <w:szCs w:val="18"/>
                <w:lang w:eastAsia="en-CA"/>
              </w:rPr>
              <w:t>&gt;</w:t>
            </w:r>
            <w:r w:rsidRPr="00BF6C44">
              <w:rPr>
                <w:rFonts w:eastAsia="Times New Roman"/>
                <w:color w:val="000000"/>
                <w:sz w:val="18"/>
                <w:szCs w:val="18"/>
                <w:lang w:eastAsia="en-CA"/>
              </w:rPr>
              <w:t xml:space="preserve"> 0.</w:t>
            </w:r>
            <w:r>
              <w:rPr>
                <w:rFonts w:eastAsia="Times New Roman"/>
                <w:color w:val="000000"/>
                <w:sz w:val="18"/>
                <w:szCs w:val="18"/>
                <w:lang w:eastAsia="en-CA"/>
              </w:rPr>
              <w:t>4</w:t>
            </w:r>
          </w:p>
        </w:tc>
        <w:tc>
          <w:tcPr>
            <w:tcW w:w="300" w:type="dxa"/>
            <w:gridSpan w:val="2"/>
            <w:tcBorders>
              <w:left w:val="nil"/>
              <w:right w:val="nil"/>
            </w:tcBorders>
            <w:shd w:val="clear" w:color="auto" w:fill="auto"/>
            <w:noWrap/>
            <w:vAlign w:val="bottom"/>
          </w:tcPr>
          <w:p w14:paraId="0FB3685F"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bottom w:val="single" w:sz="4" w:space="0" w:color="auto"/>
              <w:right w:val="nil"/>
            </w:tcBorders>
            <w:shd w:val="clear" w:color="auto" w:fill="auto"/>
            <w:noWrap/>
            <w:vAlign w:val="bottom"/>
          </w:tcPr>
          <w:p w14:paraId="70B7BCC8"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p &gt; 0.9</w:t>
            </w:r>
          </w:p>
        </w:tc>
      </w:tr>
      <w:tr w:rsidR="00CB5B2B" w:rsidRPr="00EC4ECF" w14:paraId="47952AE7" w14:textId="77777777" w:rsidTr="00CB5B2B">
        <w:trPr>
          <w:gridAfter w:val="1"/>
          <w:wAfter w:w="29" w:type="dxa"/>
          <w:trHeight w:val="50"/>
        </w:trPr>
        <w:tc>
          <w:tcPr>
            <w:tcW w:w="3812" w:type="dxa"/>
            <w:tcBorders>
              <w:left w:val="nil"/>
              <w:right w:val="nil"/>
            </w:tcBorders>
            <w:shd w:val="clear" w:color="auto" w:fill="auto"/>
            <w:noWrap/>
            <w:vAlign w:val="bottom"/>
          </w:tcPr>
          <w:p w14:paraId="414744AC" w14:textId="77777777" w:rsidR="00CB5B2B" w:rsidRPr="00393847" w:rsidRDefault="00CB5B2B" w:rsidP="00405CA8">
            <w:pPr>
              <w:spacing w:before="40" w:after="40" w:line="240" w:lineRule="auto"/>
              <w:rPr>
                <w:rFonts w:eastAsia="Times New Roman"/>
                <w:color w:val="000000"/>
                <w:sz w:val="18"/>
                <w:szCs w:val="18"/>
                <w:lang w:eastAsia="en-CA"/>
              </w:rPr>
            </w:pPr>
          </w:p>
        </w:tc>
        <w:tc>
          <w:tcPr>
            <w:tcW w:w="1336" w:type="dxa"/>
            <w:gridSpan w:val="2"/>
            <w:tcBorders>
              <w:left w:val="nil"/>
              <w:right w:val="nil"/>
            </w:tcBorders>
            <w:shd w:val="clear" w:color="auto" w:fill="auto"/>
            <w:noWrap/>
            <w:vAlign w:val="bottom"/>
          </w:tcPr>
          <w:p w14:paraId="66224842"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315" w:type="dxa"/>
            <w:gridSpan w:val="2"/>
            <w:tcBorders>
              <w:left w:val="nil"/>
              <w:right w:val="nil"/>
            </w:tcBorders>
            <w:shd w:val="clear" w:color="auto" w:fill="auto"/>
            <w:noWrap/>
            <w:vAlign w:val="bottom"/>
          </w:tcPr>
          <w:p w14:paraId="4C3AFAA5"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top w:val="single" w:sz="4" w:space="0" w:color="auto"/>
              <w:left w:val="nil"/>
              <w:right w:val="nil"/>
            </w:tcBorders>
            <w:shd w:val="clear" w:color="auto" w:fill="auto"/>
            <w:noWrap/>
            <w:vAlign w:val="bottom"/>
          </w:tcPr>
          <w:p w14:paraId="0DAE70A6"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top w:val="single" w:sz="4" w:space="0" w:color="auto"/>
              <w:left w:val="nil"/>
              <w:right w:val="nil"/>
            </w:tcBorders>
            <w:shd w:val="clear" w:color="auto" w:fill="auto"/>
            <w:noWrap/>
            <w:vAlign w:val="bottom"/>
          </w:tcPr>
          <w:p w14:paraId="78244893"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2301190E"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1242" w:type="dxa"/>
            <w:gridSpan w:val="4"/>
            <w:tcBorders>
              <w:top w:val="single" w:sz="4" w:space="0" w:color="auto"/>
              <w:left w:val="nil"/>
              <w:right w:val="nil"/>
            </w:tcBorders>
            <w:shd w:val="clear" w:color="auto" w:fill="auto"/>
            <w:noWrap/>
            <w:vAlign w:val="bottom"/>
          </w:tcPr>
          <w:p w14:paraId="7C2AE60E"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14C89B3A"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top w:val="single" w:sz="4" w:space="0" w:color="auto"/>
              <w:left w:val="nil"/>
              <w:right w:val="nil"/>
            </w:tcBorders>
            <w:shd w:val="clear" w:color="auto" w:fill="auto"/>
            <w:noWrap/>
            <w:vAlign w:val="bottom"/>
          </w:tcPr>
          <w:p w14:paraId="6EF7C886"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top w:val="single" w:sz="4" w:space="0" w:color="auto"/>
              <w:left w:val="nil"/>
              <w:right w:val="nil"/>
            </w:tcBorders>
            <w:shd w:val="clear" w:color="auto" w:fill="auto"/>
            <w:noWrap/>
            <w:vAlign w:val="bottom"/>
          </w:tcPr>
          <w:p w14:paraId="32D4AF52"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2456B355" w14:textId="77777777" w:rsidR="00CB5B2B" w:rsidRPr="00393847" w:rsidRDefault="00CB5B2B" w:rsidP="00405CA8">
            <w:pPr>
              <w:spacing w:before="40" w:after="40" w:line="240" w:lineRule="auto"/>
              <w:rPr>
                <w:rFonts w:eastAsia="Times New Roman"/>
                <w:color w:val="000000"/>
                <w:sz w:val="18"/>
                <w:szCs w:val="18"/>
                <w:lang w:eastAsia="en-CA"/>
              </w:rPr>
            </w:pPr>
          </w:p>
        </w:tc>
        <w:tc>
          <w:tcPr>
            <w:tcW w:w="1242" w:type="dxa"/>
            <w:gridSpan w:val="4"/>
            <w:tcBorders>
              <w:top w:val="single" w:sz="4" w:space="0" w:color="auto"/>
              <w:left w:val="nil"/>
              <w:right w:val="nil"/>
            </w:tcBorders>
            <w:shd w:val="clear" w:color="auto" w:fill="auto"/>
            <w:noWrap/>
            <w:vAlign w:val="bottom"/>
          </w:tcPr>
          <w:p w14:paraId="2D2A95DA"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55C39B18"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top w:val="single" w:sz="4" w:space="0" w:color="auto"/>
              <w:left w:val="nil"/>
              <w:right w:val="nil"/>
            </w:tcBorders>
            <w:shd w:val="clear" w:color="auto" w:fill="auto"/>
            <w:noWrap/>
            <w:vAlign w:val="bottom"/>
          </w:tcPr>
          <w:p w14:paraId="4C21CBD3"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48FE2FF4" w14:textId="77777777" w:rsidTr="00CB5B2B">
        <w:trPr>
          <w:gridAfter w:val="1"/>
          <w:wAfter w:w="29" w:type="dxa"/>
          <w:trHeight w:val="50"/>
        </w:trPr>
        <w:tc>
          <w:tcPr>
            <w:tcW w:w="5148" w:type="dxa"/>
            <w:gridSpan w:val="3"/>
            <w:tcBorders>
              <w:left w:val="nil"/>
              <w:bottom w:val="single" w:sz="4" w:space="0" w:color="auto"/>
              <w:right w:val="nil"/>
            </w:tcBorders>
            <w:shd w:val="clear" w:color="auto" w:fill="auto"/>
            <w:noWrap/>
            <w:vAlign w:val="center"/>
          </w:tcPr>
          <w:p w14:paraId="409BC42C" w14:textId="77777777" w:rsidR="00CB5B2B" w:rsidRPr="00393847" w:rsidRDefault="00CB5B2B" w:rsidP="00405CA8">
            <w:pPr>
              <w:spacing w:before="40" w:after="40" w:line="240" w:lineRule="auto"/>
              <w:rPr>
                <w:rFonts w:eastAsia="Times New Roman"/>
                <w:color w:val="000000"/>
                <w:sz w:val="18"/>
                <w:szCs w:val="18"/>
                <w:lang w:eastAsia="en-CA"/>
              </w:rPr>
            </w:pPr>
            <w:r w:rsidRPr="00FB0FA5">
              <w:rPr>
                <w:sz w:val="18"/>
                <w:szCs w:val="18"/>
              </w:rPr>
              <w:t>Duration (years) of exposure at med</w:t>
            </w:r>
            <w:r>
              <w:rPr>
                <w:sz w:val="18"/>
                <w:szCs w:val="18"/>
              </w:rPr>
              <w:t>ium</w:t>
            </w:r>
            <w:r w:rsidRPr="00427A83">
              <w:rPr>
                <w:sz w:val="18"/>
                <w:szCs w:val="18"/>
                <w:vertAlign w:val="superscript"/>
              </w:rPr>
              <w:t>¶</w:t>
            </w:r>
            <w:r>
              <w:rPr>
                <w:sz w:val="18"/>
                <w:szCs w:val="18"/>
              </w:rPr>
              <w:t xml:space="preserve"> or </w:t>
            </w:r>
            <w:r w:rsidRPr="00FB0FA5">
              <w:rPr>
                <w:sz w:val="18"/>
                <w:szCs w:val="18"/>
              </w:rPr>
              <w:t>high</w:t>
            </w:r>
            <w:r w:rsidRPr="00CE5D6C">
              <w:rPr>
                <w:rFonts w:ascii="Wingdings" w:hAnsi="Wingdings"/>
                <w:sz w:val="18"/>
                <w:szCs w:val="18"/>
                <w:vertAlign w:val="superscript"/>
              </w:rPr>
              <w:t></w:t>
            </w:r>
            <w:r>
              <w:rPr>
                <w:sz w:val="18"/>
                <w:szCs w:val="18"/>
              </w:rPr>
              <w:t xml:space="preserve"> </w:t>
            </w:r>
            <w:r w:rsidRPr="00FB0FA5">
              <w:rPr>
                <w:sz w:val="18"/>
                <w:szCs w:val="18"/>
              </w:rPr>
              <w:t>level</w:t>
            </w:r>
            <w:r>
              <w:rPr>
                <w:sz w:val="18"/>
                <w:szCs w:val="18"/>
              </w:rPr>
              <w:t>s</w:t>
            </w:r>
            <w:r w:rsidRPr="00FB0FA5">
              <w:rPr>
                <w:sz w:val="18"/>
                <w:szCs w:val="18"/>
              </w:rPr>
              <w:t xml:space="preserve"> </w:t>
            </w:r>
          </w:p>
        </w:tc>
        <w:tc>
          <w:tcPr>
            <w:tcW w:w="315" w:type="dxa"/>
            <w:gridSpan w:val="2"/>
            <w:tcBorders>
              <w:left w:val="nil"/>
              <w:right w:val="nil"/>
            </w:tcBorders>
            <w:shd w:val="clear" w:color="auto" w:fill="auto"/>
            <w:noWrap/>
            <w:vAlign w:val="bottom"/>
          </w:tcPr>
          <w:p w14:paraId="32C1A72C"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4A371EFF"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3FACF893"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69C8F45E"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5D53B99A"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700421A8"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698C2CA1"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41990D68"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27A41E5B" w14:textId="77777777" w:rsidR="00CB5B2B" w:rsidRPr="00393847" w:rsidRDefault="00CB5B2B" w:rsidP="00405CA8">
            <w:pPr>
              <w:spacing w:before="40" w:after="40" w:line="240" w:lineRule="auto"/>
              <w:rPr>
                <w:rFonts w:eastAsia="Times New Roman"/>
                <w:color w:val="000000"/>
                <w:sz w:val="18"/>
                <w:szCs w:val="18"/>
                <w:lang w:eastAsia="en-CA"/>
              </w:rPr>
            </w:pPr>
          </w:p>
        </w:tc>
        <w:tc>
          <w:tcPr>
            <w:tcW w:w="1242" w:type="dxa"/>
            <w:gridSpan w:val="4"/>
            <w:tcBorders>
              <w:left w:val="nil"/>
              <w:right w:val="nil"/>
            </w:tcBorders>
            <w:shd w:val="clear" w:color="auto" w:fill="auto"/>
            <w:noWrap/>
            <w:vAlign w:val="bottom"/>
          </w:tcPr>
          <w:p w14:paraId="5E2D5F26"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0DA829B2"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075452EE"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71C1FD09" w14:textId="77777777" w:rsidTr="00CB5B2B">
        <w:trPr>
          <w:gridAfter w:val="1"/>
          <w:wAfter w:w="29" w:type="dxa"/>
          <w:trHeight w:val="50"/>
        </w:trPr>
        <w:tc>
          <w:tcPr>
            <w:tcW w:w="3812" w:type="dxa"/>
            <w:tcBorders>
              <w:top w:val="single" w:sz="4" w:space="0" w:color="auto"/>
              <w:left w:val="nil"/>
              <w:right w:val="nil"/>
            </w:tcBorders>
            <w:shd w:val="clear" w:color="auto" w:fill="auto"/>
            <w:noWrap/>
            <w:vAlign w:val="bottom"/>
          </w:tcPr>
          <w:p w14:paraId="5A828605"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None (</w:t>
            </w:r>
            <w:r w:rsidRPr="000B2C39">
              <w:rPr>
                <w:sz w:val="18"/>
                <w:szCs w:val="18"/>
              </w:rPr>
              <w:t>0</w:t>
            </w:r>
            <w:r>
              <w:rPr>
                <w:sz w:val="18"/>
                <w:szCs w:val="18"/>
              </w:rPr>
              <w:t>)</w:t>
            </w:r>
          </w:p>
        </w:tc>
        <w:tc>
          <w:tcPr>
            <w:tcW w:w="1336" w:type="dxa"/>
            <w:gridSpan w:val="2"/>
            <w:tcBorders>
              <w:top w:val="single" w:sz="4" w:space="0" w:color="auto"/>
              <w:left w:val="nil"/>
              <w:right w:val="nil"/>
            </w:tcBorders>
            <w:shd w:val="clear" w:color="auto" w:fill="auto"/>
            <w:noWrap/>
            <w:vAlign w:val="bottom"/>
          </w:tcPr>
          <w:p w14:paraId="5C5C5A9C"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454 (39.7)</w:t>
            </w:r>
          </w:p>
        </w:tc>
        <w:tc>
          <w:tcPr>
            <w:tcW w:w="315" w:type="dxa"/>
            <w:gridSpan w:val="2"/>
            <w:tcBorders>
              <w:left w:val="nil"/>
              <w:right w:val="nil"/>
            </w:tcBorders>
            <w:shd w:val="clear" w:color="auto" w:fill="auto"/>
            <w:noWrap/>
            <w:vAlign w:val="bottom"/>
          </w:tcPr>
          <w:p w14:paraId="5E0D08FB"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351E7E1E"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262 (32.1)</w:t>
            </w:r>
          </w:p>
        </w:tc>
        <w:tc>
          <w:tcPr>
            <w:tcW w:w="266" w:type="dxa"/>
            <w:gridSpan w:val="2"/>
            <w:tcBorders>
              <w:left w:val="nil"/>
              <w:right w:val="nil"/>
            </w:tcBorders>
            <w:shd w:val="clear" w:color="auto" w:fill="auto"/>
            <w:noWrap/>
            <w:vAlign w:val="bottom"/>
          </w:tcPr>
          <w:p w14:paraId="6DD9252E"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3E743F36"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left w:val="nil"/>
              <w:right w:val="nil"/>
            </w:tcBorders>
            <w:shd w:val="clear" w:color="auto" w:fill="auto"/>
            <w:noWrap/>
            <w:vAlign w:val="bottom"/>
          </w:tcPr>
          <w:p w14:paraId="0CA9CADE"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left w:val="nil"/>
              <w:right w:val="nil"/>
            </w:tcBorders>
            <w:shd w:val="clear" w:color="auto" w:fill="auto"/>
            <w:vAlign w:val="bottom"/>
          </w:tcPr>
          <w:p w14:paraId="68D86EBA" w14:textId="77777777" w:rsidR="00CB5B2B" w:rsidRPr="00393847"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521CCBBB"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35C0AFEF"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47 (29.9)</w:t>
            </w:r>
          </w:p>
        </w:tc>
        <w:tc>
          <w:tcPr>
            <w:tcW w:w="266" w:type="dxa"/>
            <w:gridSpan w:val="2"/>
            <w:tcBorders>
              <w:left w:val="nil"/>
              <w:right w:val="nil"/>
            </w:tcBorders>
            <w:shd w:val="clear" w:color="auto" w:fill="auto"/>
            <w:noWrap/>
            <w:vAlign w:val="bottom"/>
          </w:tcPr>
          <w:p w14:paraId="3C2A25FD"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38001D4C"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left w:val="nil"/>
              <w:right w:val="nil"/>
            </w:tcBorders>
            <w:shd w:val="clear" w:color="auto" w:fill="auto"/>
            <w:noWrap/>
            <w:vAlign w:val="bottom"/>
          </w:tcPr>
          <w:p w14:paraId="7770C3E6"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vAlign w:val="bottom"/>
          </w:tcPr>
          <w:p w14:paraId="3C183FD9" w14:textId="77777777" w:rsidR="00CB5B2B" w:rsidRPr="00393847"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095633E3"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4B114CF4"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52A9828A" w14:textId="77777777" w:rsidTr="00CB5B2B">
        <w:trPr>
          <w:gridAfter w:val="1"/>
          <w:wAfter w:w="29" w:type="dxa"/>
          <w:trHeight w:val="50"/>
        </w:trPr>
        <w:tc>
          <w:tcPr>
            <w:tcW w:w="3812" w:type="dxa"/>
            <w:tcBorders>
              <w:left w:val="nil"/>
              <w:right w:val="nil"/>
            </w:tcBorders>
            <w:shd w:val="clear" w:color="auto" w:fill="auto"/>
            <w:noWrap/>
            <w:vAlign w:val="bottom"/>
          </w:tcPr>
          <w:p w14:paraId="3A153EA7" w14:textId="77777777" w:rsidR="00CB5B2B" w:rsidRPr="00393847" w:rsidRDefault="00CB5B2B" w:rsidP="00405CA8">
            <w:pPr>
              <w:spacing w:before="40" w:after="40" w:line="240" w:lineRule="auto"/>
              <w:ind w:firstLine="499"/>
              <w:rPr>
                <w:rFonts w:eastAsia="Times New Roman"/>
                <w:color w:val="000000"/>
                <w:sz w:val="18"/>
                <w:szCs w:val="18"/>
                <w:lang w:eastAsia="en-CA"/>
              </w:rPr>
            </w:pPr>
            <w:r>
              <w:rPr>
                <w:sz w:val="18"/>
                <w:szCs w:val="18"/>
              </w:rPr>
              <w:t>Ever: Maximum at low level</w:t>
            </w:r>
            <w:r w:rsidRPr="00AE0349">
              <w:rPr>
                <w:sz w:val="18"/>
                <w:szCs w:val="18"/>
                <w:vertAlign w:val="superscript"/>
              </w:rPr>
              <w:t>∆</w:t>
            </w:r>
          </w:p>
        </w:tc>
        <w:tc>
          <w:tcPr>
            <w:tcW w:w="1336" w:type="dxa"/>
            <w:gridSpan w:val="2"/>
            <w:tcBorders>
              <w:left w:val="nil"/>
              <w:right w:val="nil"/>
            </w:tcBorders>
            <w:shd w:val="clear" w:color="auto" w:fill="auto"/>
            <w:noWrap/>
            <w:vAlign w:val="bottom"/>
          </w:tcPr>
          <w:p w14:paraId="5C115439"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107 (09.4)</w:t>
            </w:r>
          </w:p>
        </w:tc>
        <w:tc>
          <w:tcPr>
            <w:tcW w:w="315" w:type="dxa"/>
            <w:gridSpan w:val="2"/>
            <w:tcBorders>
              <w:left w:val="nil"/>
              <w:right w:val="nil"/>
            </w:tcBorders>
            <w:shd w:val="clear" w:color="auto" w:fill="auto"/>
            <w:noWrap/>
            <w:vAlign w:val="bottom"/>
          </w:tcPr>
          <w:p w14:paraId="1FD8FA75"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620D159F"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69 (08.4)</w:t>
            </w:r>
          </w:p>
        </w:tc>
        <w:tc>
          <w:tcPr>
            <w:tcW w:w="266" w:type="dxa"/>
            <w:gridSpan w:val="2"/>
            <w:tcBorders>
              <w:left w:val="nil"/>
              <w:right w:val="nil"/>
            </w:tcBorders>
            <w:shd w:val="clear" w:color="auto" w:fill="auto"/>
            <w:noWrap/>
            <w:vAlign w:val="bottom"/>
          </w:tcPr>
          <w:p w14:paraId="2B035AAA"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3ABA06CC"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04</w:t>
            </w:r>
          </w:p>
        </w:tc>
        <w:tc>
          <w:tcPr>
            <w:tcW w:w="621" w:type="dxa"/>
            <w:gridSpan w:val="2"/>
            <w:tcBorders>
              <w:left w:val="nil"/>
              <w:right w:val="nil"/>
            </w:tcBorders>
            <w:shd w:val="clear" w:color="auto" w:fill="auto"/>
            <w:noWrap/>
            <w:vAlign w:val="bottom"/>
          </w:tcPr>
          <w:p w14:paraId="0DA38E30"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0.74</w:t>
            </w:r>
          </w:p>
        </w:tc>
        <w:tc>
          <w:tcPr>
            <w:tcW w:w="621" w:type="dxa"/>
            <w:gridSpan w:val="2"/>
            <w:tcBorders>
              <w:left w:val="nil"/>
              <w:right w:val="nil"/>
            </w:tcBorders>
            <w:shd w:val="clear" w:color="auto" w:fill="auto"/>
            <w:vAlign w:val="bottom"/>
          </w:tcPr>
          <w:p w14:paraId="56928541"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1.48</w:t>
            </w:r>
          </w:p>
        </w:tc>
        <w:tc>
          <w:tcPr>
            <w:tcW w:w="376" w:type="dxa"/>
            <w:gridSpan w:val="2"/>
            <w:tcBorders>
              <w:left w:val="nil"/>
              <w:right w:val="nil"/>
            </w:tcBorders>
            <w:shd w:val="clear" w:color="auto" w:fill="auto"/>
            <w:noWrap/>
            <w:vAlign w:val="bottom"/>
          </w:tcPr>
          <w:p w14:paraId="4E0EE2D5"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2C20E583"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13 (08.3)</w:t>
            </w:r>
          </w:p>
        </w:tc>
        <w:tc>
          <w:tcPr>
            <w:tcW w:w="266" w:type="dxa"/>
            <w:gridSpan w:val="2"/>
            <w:tcBorders>
              <w:left w:val="nil"/>
              <w:right w:val="nil"/>
            </w:tcBorders>
            <w:shd w:val="clear" w:color="auto" w:fill="auto"/>
            <w:noWrap/>
            <w:vAlign w:val="bottom"/>
          </w:tcPr>
          <w:p w14:paraId="0511AE28"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1252E6A9"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03</w:t>
            </w:r>
          </w:p>
        </w:tc>
        <w:tc>
          <w:tcPr>
            <w:tcW w:w="621" w:type="dxa"/>
            <w:gridSpan w:val="2"/>
            <w:tcBorders>
              <w:left w:val="nil"/>
              <w:right w:val="nil"/>
            </w:tcBorders>
            <w:shd w:val="clear" w:color="auto" w:fill="auto"/>
            <w:noWrap/>
            <w:vAlign w:val="bottom"/>
          </w:tcPr>
          <w:p w14:paraId="1167A8BB"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0.53</w:t>
            </w:r>
          </w:p>
        </w:tc>
        <w:tc>
          <w:tcPr>
            <w:tcW w:w="621" w:type="dxa"/>
            <w:gridSpan w:val="2"/>
            <w:tcBorders>
              <w:left w:val="nil"/>
              <w:right w:val="nil"/>
            </w:tcBorders>
            <w:shd w:val="clear" w:color="auto" w:fill="auto"/>
            <w:vAlign w:val="bottom"/>
          </w:tcPr>
          <w:p w14:paraId="50C0BE69"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2.01</w:t>
            </w:r>
          </w:p>
        </w:tc>
        <w:tc>
          <w:tcPr>
            <w:tcW w:w="300" w:type="dxa"/>
            <w:gridSpan w:val="2"/>
            <w:tcBorders>
              <w:left w:val="nil"/>
              <w:right w:val="nil"/>
            </w:tcBorders>
            <w:shd w:val="clear" w:color="auto" w:fill="auto"/>
            <w:noWrap/>
            <w:vAlign w:val="bottom"/>
          </w:tcPr>
          <w:p w14:paraId="0D55AFFE"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2B4D61B1"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36B782B5" w14:textId="77777777" w:rsidTr="00CB5B2B">
        <w:trPr>
          <w:gridAfter w:val="1"/>
          <w:wAfter w:w="29" w:type="dxa"/>
          <w:trHeight w:val="50"/>
        </w:trPr>
        <w:tc>
          <w:tcPr>
            <w:tcW w:w="3812" w:type="dxa"/>
            <w:tcBorders>
              <w:left w:val="nil"/>
              <w:right w:val="nil"/>
            </w:tcBorders>
            <w:shd w:val="clear" w:color="auto" w:fill="auto"/>
            <w:noWrap/>
            <w:vAlign w:val="bottom"/>
          </w:tcPr>
          <w:p w14:paraId="4C01CDA9"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Short (</w:t>
            </w:r>
            <w:r w:rsidRPr="000B2C39">
              <w:rPr>
                <w:sz w:val="18"/>
                <w:szCs w:val="18"/>
              </w:rPr>
              <w:t>0.1–2.</w:t>
            </w:r>
            <w:r>
              <w:rPr>
                <w:sz w:val="18"/>
                <w:szCs w:val="18"/>
              </w:rPr>
              <w:t>7)</w:t>
            </w:r>
          </w:p>
        </w:tc>
        <w:tc>
          <w:tcPr>
            <w:tcW w:w="1336" w:type="dxa"/>
            <w:gridSpan w:val="2"/>
            <w:tcBorders>
              <w:left w:val="nil"/>
              <w:right w:val="nil"/>
            </w:tcBorders>
            <w:shd w:val="clear" w:color="auto" w:fill="auto"/>
            <w:noWrap/>
            <w:vAlign w:val="bottom"/>
          </w:tcPr>
          <w:p w14:paraId="7C3BAAF3"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194 (17.0)</w:t>
            </w:r>
          </w:p>
        </w:tc>
        <w:tc>
          <w:tcPr>
            <w:tcW w:w="315" w:type="dxa"/>
            <w:gridSpan w:val="2"/>
            <w:tcBorders>
              <w:left w:val="nil"/>
              <w:right w:val="nil"/>
            </w:tcBorders>
            <w:shd w:val="clear" w:color="auto" w:fill="auto"/>
            <w:noWrap/>
            <w:vAlign w:val="bottom"/>
          </w:tcPr>
          <w:p w14:paraId="181A3553"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407C6D2C"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153 (18.7)</w:t>
            </w:r>
          </w:p>
        </w:tc>
        <w:tc>
          <w:tcPr>
            <w:tcW w:w="266" w:type="dxa"/>
            <w:gridSpan w:val="2"/>
            <w:tcBorders>
              <w:left w:val="nil"/>
              <w:right w:val="nil"/>
            </w:tcBorders>
            <w:shd w:val="clear" w:color="auto" w:fill="auto"/>
            <w:noWrap/>
            <w:vAlign w:val="bottom"/>
          </w:tcPr>
          <w:p w14:paraId="0074F76C"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224493D2" w14:textId="77777777" w:rsidR="00CB5B2B" w:rsidRPr="00CC1377" w:rsidRDefault="00CB5B2B" w:rsidP="00405CA8">
            <w:pPr>
              <w:spacing w:before="40" w:after="40" w:line="240" w:lineRule="auto"/>
              <w:jc w:val="center"/>
              <w:rPr>
                <w:rFonts w:eastAsia="Times New Roman"/>
                <w:b/>
                <w:color w:val="000000"/>
                <w:sz w:val="18"/>
                <w:szCs w:val="18"/>
                <w:lang w:eastAsia="en-CA"/>
              </w:rPr>
            </w:pPr>
            <w:r w:rsidRPr="00CC1377">
              <w:rPr>
                <w:rFonts w:eastAsia="Times New Roman"/>
                <w:b/>
                <w:color w:val="000000"/>
                <w:sz w:val="18"/>
                <w:szCs w:val="18"/>
                <w:lang w:eastAsia="en-CA"/>
              </w:rPr>
              <w:t>1.38</w:t>
            </w:r>
          </w:p>
        </w:tc>
        <w:tc>
          <w:tcPr>
            <w:tcW w:w="621" w:type="dxa"/>
            <w:gridSpan w:val="2"/>
            <w:tcBorders>
              <w:left w:val="nil"/>
              <w:right w:val="nil"/>
            </w:tcBorders>
            <w:shd w:val="clear" w:color="auto" w:fill="auto"/>
            <w:noWrap/>
            <w:vAlign w:val="bottom"/>
          </w:tcPr>
          <w:p w14:paraId="3BE7B1DD" w14:textId="77777777" w:rsidR="00CB5B2B" w:rsidRPr="00CC1377" w:rsidRDefault="00CB5B2B" w:rsidP="00405CA8">
            <w:pPr>
              <w:spacing w:before="40" w:after="40" w:line="240" w:lineRule="auto"/>
              <w:jc w:val="center"/>
              <w:rPr>
                <w:rFonts w:eastAsia="Times New Roman"/>
                <w:b/>
                <w:color w:val="000000"/>
                <w:sz w:val="18"/>
                <w:szCs w:val="18"/>
                <w:lang w:eastAsia="en-CA"/>
              </w:rPr>
            </w:pPr>
            <w:r w:rsidRPr="00CC1377">
              <w:rPr>
                <w:rFonts w:eastAsia="Times New Roman"/>
                <w:b/>
                <w:color w:val="000000"/>
                <w:sz w:val="18"/>
                <w:szCs w:val="18"/>
                <w:lang w:eastAsia="en-CA"/>
              </w:rPr>
              <w:t>1.05</w:t>
            </w:r>
          </w:p>
        </w:tc>
        <w:tc>
          <w:tcPr>
            <w:tcW w:w="621" w:type="dxa"/>
            <w:gridSpan w:val="2"/>
            <w:tcBorders>
              <w:left w:val="nil"/>
              <w:right w:val="nil"/>
            </w:tcBorders>
            <w:shd w:val="clear" w:color="auto" w:fill="auto"/>
            <w:vAlign w:val="bottom"/>
          </w:tcPr>
          <w:p w14:paraId="429F30B5" w14:textId="77777777" w:rsidR="00CB5B2B" w:rsidRPr="00CC1377" w:rsidRDefault="00CB5B2B" w:rsidP="00405CA8">
            <w:pPr>
              <w:spacing w:before="40" w:after="40" w:line="240" w:lineRule="auto"/>
              <w:jc w:val="center"/>
              <w:rPr>
                <w:rFonts w:eastAsia="Times New Roman"/>
                <w:b/>
                <w:color w:val="000000"/>
                <w:sz w:val="18"/>
                <w:szCs w:val="18"/>
                <w:lang w:eastAsia="en-CA"/>
              </w:rPr>
            </w:pPr>
            <w:r w:rsidRPr="00CC1377">
              <w:rPr>
                <w:rFonts w:eastAsia="Times New Roman"/>
                <w:b/>
                <w:color w:val="000000"/>
                <w:sz w:val="18"/>
                <w:szCs w:val="18"/>
                <w:lang w:eastAsia="en-CA"/>
              </w:rPr>
              <w:t>1.80</w:t>
            </w:r>
          </w:p>
        </w:tc>
        <w:tc>
          <w:tcPr>
            <w:tcW w:w="376" w:type="dxa"/>
            <w:gridSpan w:val="2"/>
            <w:tcBorders>
              <w:left w:val="nil"/>
              <w:right w:val="nil"/>
            </w:tcBorders>
            <w:shd w:val="clear" w:color="auto" w:fill="auto"/>
            <w:noWrap/>
            <w:vAlign w:val="bottom"/>
          </w:tcPr>
          <w:p w14:paraId="701C6193"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0BD82BBB"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27 (17.2)</w:t>
            </w:r>
          </w:p>
        </w:tc>
        <w:tc>
          <w:tcPr>
            <w:tcW w:w="266" w:type="dxa"/>
            <w:gridSpan w:val="2"/>
            <w:tcBorders>
              <w:left w:val="nil"/>
              <w:right w:val="nil"/>
            </w:tcBorders>
            <w:shd w:val="clear" w:color="auto" w:fill="auto"/>
            <w:noWrap/>
            <w:vAlign w:val="bottom"/>
          </w:tcPr>
          <w:p w14:paraId="7F126AFD"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009F65BF"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30</w:t>
            </w:r>
          </w:p>
        </w:tc>
        <w:tc>
          <w:tcPr>
            <w:tcW w:w="621" w:type="dxa"/>
            <w:gridSpan w:val="2"/>
            <w:tcBorders>
              <w:left w:val="nil"/>
              <w:right w:val="nil"/>
            </w:tcBorders>
            <w:shd w:val="clear" w:color="auto" w:fill="auto"/>
            <w:noWrap/>
            <w:vAlign w:val="bottom"/>
          </w:tcPr>
          <w:p w14:paraId="7E0F1159"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0.77</w:t>
            </w:r>
          </w:p>
        </w:tc>
        <w:tc>
          <w:tcPr>
            <w:tcW w:w="621" w:type="dxa"/>
            <w:gridSpan w:val="2"/>
            <w:tcBorders>
              <w:left w:val="nil"/>
              <w:right w:val="nil"/>
            </w:tcBorders>
            <w:shd w:val="clear" w:color="auto" w:fill="auto"/>
            <w:vAlign w:val="bottom"/>
          </w:tcPr>
          <w:p w14:paraId="23196FAE"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2.17</w:t>
            </w:r>
          </w:p>
        </w:tc>
        <w:tc>
          <w:tcPr>
            <w:tcW w:w="300" w:type="dxa"/>
            <w:gridSpan w:val="2"/>
            <w:tcBorders>
              <w:left w:val="nil"/>
              <w:right w:val="nil"/>
            </w:tcBorders>
            <w:shd w:val="clear" w:color="auto" w:fill="auto"/>
            <w:noWrap/>
            <w:vAlign w:val="bottom"/>
          </w:tcPr>
          <w:p w14:paraId="21DE3E41"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6607077F"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0DEBDFE5" w14:textId="77777777" w:rsidTr="00CB5B2B">
        <w:trPr>
          <w:gridAfter w:val="1"/>
          <w:wAfter w:w="29" w:type="dxa"/>
          <w:trHeight w:val="50"/>
        </w:trPr>
        <w:tc>
          <w:tcPr>
            <w:tcW w:w="3812" w:type="dxa"/>
            <w:tcBorders>
              <w:left w:val="nil"/>
              <w:right w:val="nil"/>
            </w:tcBorders>
            <w:shd w:val="clear" w:color="auto" w:fill="auto"/>
            <w:noWrap/>
            <w:vAlign w:val="bottom"/>
          </w:tcPr>
          <w:p w14:paraId="391E1EFD"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Moderate (</w:t>
            </w:r>
            <w:r w:rsidRPr="000B2C39">
              <w:rPr>
                <w:sz w:val="18"/>
                <w:szCs w:val="18"/>
              </w:rPr>
              <w:t>2.</w:t>
            </w:r>
            <w:r>
              <w:rPr>
                <w:sz w:val="18"/>
                <w:szCs w:val="18"/>
              </w:rPr>
              <w:t>8</w:t>
            </w:r>
            <w:r w:rsidRPr="000B2C39">
              <w:rPr>
                <w:sz w:val="18"/>
                <w:szCs w:val="18"/>
              </w:rPr>
              <w:t>–</w:t>
            </w:r>
            <w:r>
              <w:rPr>
                <w:sz w:val="18"/>
                <w:szCs w:val="18"/>
              </w:rPr>
              <w:t>9</w:t>
            </w:r>
            <w:r w:rsidRPr="000B2C39">
              <w:rPr>
                <w:sz w:val="18"/>
                <w:szCs w:val="18"/>
              </w:rPr>
              <w:t>.</w:t>
            </w:r>
            <w:r>
              <w:rPr>
                <w:sz w:val="18"/>
                <w:szCs w:val="18"/>
              </w:rPr>
              <w:t>0)</w:t>
            </w:r>
          </w:p>
        </w:tc>
        <w:tc>
          <w:tcPr>
            <w:tcW w:w="1336" w:type="dxa"/>
            <w:gridSpan w:val="2"/>
            <w:tcBorders>
              <w:left w:val="nil"/>
              <w:right w:val="nil"/>
            </w:tcBorders>
            <w:shd w:val="clear" w:color="auto" w:fill="auto"/>
            <w:noWrap/>
            <w:vAlign w:val="bottom"/>
          </w:tcPr>
          <w:p w14:paraId="5397A374"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196 (17.2)</w:t>
            </w:r>
          </w:p>
        </w:tc>
        <w:tc>
          <w:tcPr>
            <w:tcW w:w="315" w:type="dxa"/>
            <w:gridSpan w:val="2"/>
            <w:tcBorders>
              <w:left w:val="nil"/>
              <w:right w:val="nil"/>
            </w:tcBorders>
            <w:shd w:val="clear" w:color="auto" w:fill="auto"/>
            <w:noWrap/>
            <w:vAlign w:val="bottom"/>
          </w:tcPr>
          <w:p w14:paraId="7B668748"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2760D5CF"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147 (18.0)</w:t>
            </w:r>
          </w:p>
        </w:tc>
        <w:tc>
          <w:tcPr>
            <w:tcW w:w="266" w:type="dxa"/>
            <w:gridSpan w:val="2"/>
            <w:tcBorders>
              <w:left w:val="nil"/>
              <w:right w:val="nil"/>
            </w:tcBorders>
            <w:shd w:val="clear" w:color="auto" w:fill="auto"/>
            <w:noWrap/>
            <w:vAlign w:val="bottom"/>
          </w:tcPr>
          <w:p w14:paraId="48F73B64"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FAE5952" w14:textId="77777777" w:rsidR="00CB5B2B" w:rsidRPr="00393847"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21</w:t>
            </w:r>
          </w:p>
        </w:tc>
        <w:tc>
          <w:tcPr>
            <w:tcW w:w="621" w:type="dxa"/>
            <w:gridSpan w:val="2"/>
            <w:tcBorders>
              <w:left w:val="nil"/>
              <w:right w:val="nil"/>
            </w:tcBorders>
            <w:shd w:val="clear" w:color="auto" w:fill="auto"/>
            <w:noWrap/>
            <w:vAlign w:val="bottom"/>
          </w:tcPr>
          <w:p w14:paraId="6EA59180"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0.92</w:t>
            </w:r>
          </w:p>
        </w:tc>
        <w:tc>
          <w:tcPr>
            <w:tcW w:w="621" w:type="dxa"/>
            <w:gridSpan w:val="2"/>
            <w:tcBorders>
              <w:left w:val="nil"/>
              <w:right w:val="nil"/>
            </w:tcBorders>
            <w:shd w:val="clear" w:color="auto" w:fill="auto"/>
            <w:vAlign w:val="bottom"/>
          </w:tcPr>
          <w:p w14:paraId="60CBDF39" w14:textId="77777777" w:rsidR="00CB5B2B" w:rsidRPr="00393847" w:rsidRDefault="00CB5B2B" w:rsidP="00405CA8">
            <w:pPr>
              <w:spacing w:before="40" w:after="40" w:line="240" w:lineRule="auto"/>
              <w:jc w:val="center"/>
              <w:rPr>
                <w:rFonts w:eastAsia="Times New Roman"/>
                <w:color w:val="000000"/>
                <w:sz w:val="18"/>
                <w:szCs w:val="18"/>
                <w:lang w:eastAsia="en-CA"/>
              </w:rPr>
            </w:pPr>
            <w:r>
              <w:rPr>
                <w:rFonts w:eastAsia="Times New Roman"/>
                <w:color w:val="000000"/>
                <w:sz w:val="18"/>
                <w:szCs w:val="18"/>
                <w:lang w:eastAsia="en-CA"/>
              </w:rPr>
              <w:t>1.60</w:t>
            </w:r>
          </w:p>
        </w:tc>
        <w:tc>
          <w:tcPr>
            <w:tcW w:w="376" w:type="dxa"/>
            <w:gridSpan w:val="2"/>
            <w:tcBorders>
              <w:left w:val="nil"/>
              <w:right w:val="nil"/>
            </w:tcBorders>
            <w:shd w:val="clear" w:color="auto" w:fill="auto"/>
            <w:noWrap/>
            <w:vAlign w:val="bottom"/>
          </w:tcPr>
          <w:p w14:paraId="083F7423"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055721CF"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32 (20.4)</w:t>
            </w:r>
          </w:p>
        </w:tc>
        <w:tc>
          <w:tcPr>
            <w:tcW w:w="266" w:type="dxa"/>
            <w:gridSpan w:val="2"/>
            <w:tcBorders>
              <w:left w:val="nil"/>
              <w:right w:val="nil"/>
            </w:tcBorders>
            <w:shd w:val="clear" w:color="auto" w:fill="auto"/>
            <w:noWrap/>
            <w:vAlign w:val="bottom"/>
          </w:tcPr>
          <w:p w14:paraId="7AB8B36D"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1AC84367"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57</w:t>
            </w:r>
          </w:p>
        </w:tc>
        <w:tc>
          <w:tcPr>
            <w:tcW w:w="621" w:type="dxa"/>
            <w:gridSpan w:val="2"/>
            <w:tcBorders>
              <w:left w:val="nil"/>
              <w:right w:val="nil"/>
            </w:tcBorders>
            <w:shd w:val="clear" w:color="auto" w:fill="auto"/>
            <w:noWrap/>
            <w:vAlign w:val="bottom"/>
          </w:tcPr>
          <w:p w14:paraId="0FCE81FD"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0.96</w:t>
            </w:r>
          </w:p>
        </w:tc>
        <w:tc>
          <w:tcPr>
            <w:tcW w:w="621" w:type="dxa"/>
            <w:gridSpan w:val="2"/>
            <w:tcBorders>
              <w:left w:val="nil"/>
              <w:right w:val="nil"/>
            </w:tcBorders>
            <w:shd w:val="clear" w:color="auto" w:fill="auto"/>
            <w:vAlign w:val="bottom"/>
          </w:tcPr>
          <w:p w14:paraId="005D89E6"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2.58</w:t>
            </w:r>
          </w:p>
        </w:tc>
        <w:tc>
          <w:tcPr>
            <w:tcW w:w="300" w:type="dxa"/>
            <w:gridSpan w:val="2"/>
            <w:tcBorders>
              <w:left w:val="nil"/>
              <w:right w:val="nil"/>
            </w:tcBorders>
            <w:shd w:val="clear" w:color="auto" w:fill="auto"/>
            <w:noWrap/>
            <w:vAlign w:val="bottom"/>
          </w:tcPr>
          <w:p w14:paraId="1F7FFEDE"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0C615AFA"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094862F9" w14:textId="77777777" w:rsidTr="00CB5B2B">
        <w:trPr>
          <w:gridAfter w:val="1"/>
          <w:wAfter w:w="29" w:type="dxa"/>
          <w:trHeight w:val="50"/>
        </w:trPr>
        <w:tc>
          <w:tcPr>
            <w:tcW w:w="3812" w:type="dxa"/>
            <w:tcBorders>
              <w:left w:val="nil"/>
              <w:right w:val="nil"/>
            </w:tcBorders>
            <w:shd w:val="clear" w:color="auto" w:fill="auto"/>
            <w:noWrap/>
            <w:vAlign w:val="bottom"/>
          </w:tcPr>
          <w:p w14:paraId="2CF91B13" w14:textId="77777777" w:rsidR="00CB5B2B" w:rsidRPr="00393847" w:rsidRDefault="00CB5B2B" w:rsidP="00405CA8">
            <w:pPr>
              <w:spacing w:before="40" w:after="40" w:line="240" w:lineRule="auto"/>
              <w:ind w:firstLine="216"/>
              <w:rPr>
                <w:rFonts w:eastAsia="Times New Roman"/>
                <w:color w:val="000000"/>
                <w:sz w:val="18"/>
                <w:szCs w:val="18"/>
                <w:lang w:eastAsia="en-CA"/>
              </w:rPr>
            </w:pPr>
            <w:r>
              <w:rPr>
                <w:sz w:val="18"/>
                <w:szCs w:val="18"/>
              </w:rPr>
              <w:t>Long (9</w:t>
            </w:r>
            <w:r w:rsidRPr="000B2C39">
              <w:rPr>
                <w:sz w:val="18"/>
                <w:szCs w:val="18"/>
              </w:rPr>
              <w:t>.</w:t>
            </w:r>
            <w:r>
              <w:rPr>
                <w:sz w:val="18"/>
                <w:szCs w:val="18"/>
              </w:rPr>
              <w:t>1</w:t>
            </w:r>
            <w:r w:rsidRPr="000B2C39">
              <w:rPr>
                <w:sz w:val="18"/>
                <w:szCs w:val="18"/>
              </w:rPr>
              <w:t>–</w:t>
            </w:r>
            <w:r>
              <w:rPr>
                <w:sz w:val="18"/>
                <w:szCs w:val="18"/>
              </w:rPr>
              <w:t>80.8)</w:t>
            </w:r>
          </w:p>
        </w:tc>
        <w:tc>
          <w:tcPr>
            <w:tcW w:w="1336" w:type="dxa"/>
            <w:gridSpan w:val="2"/>
            <w:tcBorders>
              <w:left w:val="nil"/>
              <w:right w:val="nil"/>
            </w:tcBorders>
            <w:shd w:val="clear" w:color="auto" w:fill="auto"/>
            <w:noWrap/>
            <w:vAlign w:val="bottom"/>
          </w:tcPr>
          <w:p w14:paraId="6B907B4C"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190 (16.7)</w:t>
            </w:r>
          </w:p>
        </w:tc>
        <w:tc>
          <w:tcPr>
            <w:tcW w:w="315" w:type="dxa"/>
            <w:gridSpan w:val="2"/>
            <w:tcBorders>
              <w:left w:val="nil"/>
              <w:right w:val="nil"/>
            </w:tcBorders>
            <w:shd w:val="clear" w:color="auto" w:fill="auto"/>
            <w:noWrap/>
            <w:vAlign w:val="bottom"/>
          </w:tcPr>
          <w:p w14:paraId="20D6F2D2"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712E1E74"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186 (22.8)</w:t>
            </w:r>
          </w:p>
        </w:tc>
        <w:tc>
          <w:tcPr>
            <w:tcW w:w="266" w:type="dxa"/>
            <w:gridSpan w:val="2"/>
            <w:tcBorders>
              <w:left w:val="nil"/>
              <w:right w:val="nil"/>
            </w:tcBorders>
            <w:shd w:val="clear" w:color="auto" w:fill="auto"/>
            <w:noWrap/>
            <w:vAlign w:val="bottom"/>
          </w:tcPr>
          <w:p w14:paraId="115342E0"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239533B" w14:textId="77777777" w:rsidR="00CB5B2B" w:rsidRPr="00CC1377" w:rsidRDefault="00CB5B2B" w:rsidP="00405CA8">
            <w:pPr>
              <w:spacing w:before="40" w:after="40" w:line="240" w:lineRule="auto"/>
              <w:jc w:val="center"/>
              <w:rPr>
                <w:rFonts w:eastAsia="Times New Roman"/>
                <w:b/>
                <w:color w:val="000000"/>
                <w:sz w:val="18"/>
                <w:szCs w:val="18"/>
                <w:lang w:eastAsia="en-CA"/>
              </w:rPr>
            </w:pPr>
            <w:r w:rsidRPr="00CC1377">
              <w:rPr>
                <w:rFonts w:eastAsia="Times New Roman"/>
                <w:b/>
                <w:color w:val="000000"/>
                <w:sz w:val="18"/>
                <w:szCs w:val="18"/>
                <w:lang w:eastAsia="en-CA"/>
              </w:rPr>
              <w:t>1.37</w:t>
            </w:r>
          </w:p>
        </w:tc>
        <w:tc>
          <w:tcPr>
            <w:tcW w:w="621" w:type="dxa"/>
            <w:gridSpan w:val="2"/>
            <w:tcBorders>
              <w:left w:val="nil"/>
              <w:right w:val="nil"/>
            </w:tcBorders>
            <w:shd w:val="clear" w:color="auto" w:fill="auto"/>
            <w:noWrap/>
            <w:vAlign w:val="bottom"/>
          </w:tcPr>
          <w:p w14:paraId="2C3ADFB1" w14:textId="77777777" w:rsidR="00CB5B2B" w:rsidRPr="00CC1377" w:rsidRDefault="00CB5B2B" w:rsidP="00405CA8">
            <w:pPr>
              <w:spacing w:before="40" w:after="40" w:line="240" w:lineRule="auto"/>
              <w:jc w:val="center"/>
              <w:rPr>
                <w:rFonts w:eastAsia="Times New Roman"/>
                <w:b/>
                <w:color w:val="000000"/>
                <w:sz w:val="18"/>
                <w:szCs w:val="18"/>
                <w:lang w:eastAsia="en-CA"/>
              </w:rPr>
            </w:pPr>
            <w:r w:rsidRPr="00CC1377">
              <w:rPr>
                <w:rFonts w:eastAsia="Times New Roman"/>
                <w:b/>
                <w:color w:val="000000"/>
                <w:sz w:val="18"/>
                <w:szCs w:val="18"/>
                <w:lang w:eastAsia="en-CA"/>
              </w:rPr>
              <w:t>1.04</w:t>
            </w:r>
          </w:p>
        </w:tc>
        <w:tc>
          <w:tcPr>
            <w:tcW w:w="621" w:type="dxa"/>
            <w:gridSpan w:val="2"/>
            <w:tcBorders>
              <w:left w:val="nil"/>
              <w:right w:val="nil"/>
            </w:tcBorders>
            <w:shd w:val="clear" w:color="auto" w:fill="auto"/>
            <w:vAlign w:val="bottom"/>
          </w:tcPr>
          <w:p w14:paraId="69A45A4C" w14:textId="77777777" w:rsidR="00CB5B2B" w:rsidRPr="00CC1377" w:rsidRDefault="00CB5B2B" w:rsidP="00405CA8">
            <w:pPr>
              <w:spacing w:before="40" w:after="40" w:line="240" w:lineRule="auto"/>
              <w:jc w:val="center"/>
              <w:rPr>
                <w:rFonts w:eastAsia="Times New Roman"/>
                <w:b/>
                <w:color w:val="000000"/>
                <w:sz w:val="18"/>
                <w:szCs w:val="18"/>
                <w:lang w:eastAsia="en-CA"/>
              </w:rPr>
            </w:pPr>
            <w:r w:rsidRPr="00CC1377">
              <w:rPr>
                <w:rFonts w:eastAsia="Times New Roman"/>
                <w:b/>
                <w:color w:val="000000"/>
                <w:sz w:val="18"/>
                <w:szCs w:val="18"/>
                <w:lang w:eastAsia="en-CA"/>
              </w:rPr>
              <w:t>1.80</w:t>
            </w:r>
          </w:p>
        </w:tc>
        <w:tc>
          <w:tcPr>
            <w:tcW w:w="376" w:type="dxa"/>
            <w:gridSpan w:val="2"/>
            <w:tcBorders>
              <w:left w:val="nil"/>
              <w:right w:val="nil"/>
            </w:tcBorders>
            <w:shd w:val="clear" w:color="auto" w:fill="auto"/>
            <w:noWrap/>
            <w:vAlign w:val="bottom"/>
          </w:tcPr>
          <w:p w14:paraId="6128FD02"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right w:val="nil"/>
            </w:tcBorders>
            <w:shd w:val="clear" w:color="auto" w:fill="auto"/>
            <w:noWrap/>
            <w:vAlign w:val="bottom"/>
          </w:tcPr>
          <w:p w14:paraId="7C7F290A"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38 (24.2)</w:t>
            </w:r>
          </w:p>
        </w:tc>
        <w:tc>
          <w:tcPr>
            <w:tcW w:w="266" w:type="dxa"/>
            <w:gridSpan w:val="2"/>
            <w:tcBorders>
              <w:left w:val="nil"/>
              <w:right w:val="nil"/>
            </w:tcBorders>
            <w:shd w:val="clear" w:color="auto" w:fill="auto"/>
            <w:noWrap/>
            <w:vAlign w:val="bottom"/>
          </w:tcPr>
          <w:p w14:paraId="35565361" w14:textId="77777777" w:rsidR="00CB5B2B" w:rsidRPr="00393847"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BC975B2" w14:textId="77777777" w:rsidR="00CB5B2B" w:rsidRPr="00393847"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1.</w:t>
            </w:r>
            <w:r>
              <w:rPr>
                <w:rFonts w:eastAsia="Times New Roman"/>
                <w:color w:val="000000"/>
                <w:sz w:val="18"/>
                <w:szCs w:val="18"/>
                <w:lang w:eastAsia="en-CA"/>
              </w:rPr>
              <w:t>55</w:t>
            </w:r>
          </w:p>
        </w:tc>
        <w:tc>
          <w:tcPr>
            <w:tcW w:w="621" w:type="dxa"/>
            <w:gridSpan w:val="2"/>
            <w:tcBorders>
              <w:left w:val="nil"/>
              <w:right w:val="nil"/>
            </w:tcBorders>
            <w:shd w:val="clear" w:color="auto" w:fill="auto"/>
            <w:noWrap/>
            <w:vAlign w:val="bottom"/>
          </w:tcPr>
          <w:p w14:paraId="0AB5161E"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0.96</w:t>
            </w:r>
          </w:p>
        </w:tc>
        <w:tc>
          <w:tcPr>
            <w:tcW w:w="621" w:type="dxa"/>
            <w:gridSpan w:val="2"/>
            <w:tcBorders>
              <w:left w:val="nil"/>
              <w:right w:val="nil"/>
            </w:tcBorders>
            <w:shd w:val="clear" w:color="auto" w:fill="auto"/>
            <w:vAlign w:val="bottom"/>
          </w:tcPr>
          <w:p w14:paraId="601E3851" w14:textId="77777777" w:rsidR="00CB5B2B" w:rsidRPr="00393847" w:rsidRDefault="00CB5B2B" w:rsidP="00405CA8">
            <w:pPr>
              <w:spacing w:before="40" w:after="40" w:line="240" w:lineRule="auto"/>
              <w:rPr>
                <w:rFonts w:eastAsia="Times New Roman"/>
                <w:color w:val="000000"/>
                <w:sz w:val="18"/>
                <w:szCs w:val="18"/>
                <w:lang w:eastAsia="en-CA"/>
              </w:rPr>
            </w:pPr>
            <w:r>
              <w:rPr>
                <w:rFonts w:eastAsia="Times New Roman"/>
                <w:color w:val="000000"/>
                <w:sz w:val="18"/>
                <w:szCs w:val="18"/>
                <w:lang w:eastAsia="en-CA"/>
              </w:rPr>
              <w:t>2.52</w:t>
            </w:r>
          </w:p>
        </w:tc>
        <w:tc>
          <w:tcPr>
            <w:tcW w:w="300" w:type="dxa"/>
            <w:gridSpan w:val="2"/>
            <w:tcBorders>
              <w:left w:val="nil"/>
              <w:right w:val="nil"/>
            </w:tcBorders>
            <w:shd w:val="clear" w:color="auto" w:fill="auto"/>
            <w:noWrap/>
            <w:vAlign w:val="bottom"/>
          </w:tcPr>
          <w:p w14:paraId="026356D8"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380740A9" w14:textId="77777777" w:rsidR="00CB5B2B" w:rsidRPr="00393847" w:rsidRDefault="00CB5B2B" w:rsidP="00405CA8">
            <w:pPr>
              <w:spacing w:before="40" w:after="40" w:line="240" w:lineRule="auto"/>
              <w:jc w:val="right"/>
              <w:rPr>
                <w:rFonts w:eastAsia="Times New Roman"/>
                <w:color w:val="000000"/>
                <w:sz w:val="18"/>
                <w:szCs w:val="18"/>
                <w:lang w:eastAsia="en-CA"/>
              </w:rPr>
            </w:pPr>
          </w:p>
        </w:tc>
      </w:tr>
      <w:tr w:rsidR="00CB5B2B" w:rsidRPr="00EC4ECF" w14:paraId="08A4CF77" w14:textId="77777777" w:rsidTr="00CB5B2B">
        <w:trPr>
          <w:gridAfter w:val="1"/>
          <w:wAfter w:w="29" w:type="dxa"/>
          <w:trHeight w:val="50"/>
        </w:trPr>
        <w:tc>
          <w:tcPr>
            <w:tcW w:w="3812" w:type="dxa"/>
            <w:tcBorders>
              <w:left w:val="nil"/>
              <w:right w:val="nil"/>
            </w:tcBorders>
            <w:shd w:val="clear" w:color="auto" w:fill="auto"/>
            <w:noWrap/>
            <w:vAlign w:val="bottom"/>
          </w:tcPr>
          <w:p w14:paraId="3909B131" w14:textId="77777777" w:rsidR="00CB5B2B" w:rsidRPr="00393847" w:rsidRDefault="00CB5B2B" w:rsidP="00405CA8">
            <w:pPr>
              <w:spacing w:before="40" w:after="40" w:line="240" w:lineRule="auto"/>
              <w:rPr>
                <w:rFonts w:eastAsia="Times New Roman"/>
                <w:color w:val="000000"/>
                <w:sz w:val="18"/>
                <w:szCs w:val="18"/>
                <w:lang w:eastAsia="en-CA"/>
              </w:rPr>
            </w:pPr>
          </w:p>
        </w:tc>
        <w:tc>
          <w:tcPr>
            <w:tcW w:w="1336" w:type="dxa"/>
            <w:gridSpan w:val="2"/>
            <w:tcBorders>
              <w:left w:val="nil"/>
              <w:right w:val="nil"/>
            </w:tcBorders>
            <w:shd w:val="clear" w:color="auto" w:fill="auto"/>
            <w:noWrap/>
            <w:vAlign w:val="bottom"/>
          </w:tcPr>
          <w:p w14:paraId="43DF6A42"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315" w:type="dxa"/>
            <w:gridSpan w:val="2"/>
            <w:tcBorders>
              <w:left w:val="nil"/>
              <w:right w:val="nil"/>
            </w:tcBorders>
            <w:shd w:val="clear" w:color="auto" w:fill="auto"/>
            <w:noWrap/>
            <w:vAlign w:val="bottom"/>
          </w:tcPr>
          <w:p w14:paraId="6CFC4E6D"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bottom w:val="single" w:sz="4" w:space="0" w:color="auto"/>
              <w:right w:val="nil"/>
            </w:tcBorders>
            <w:shd w:val="clear" w:color="auto" w:fill="auto"/>
            <w:noWrap/>
            <w:vAlign w:val="bottom"/>
          </w:tcPr>
          <w:p w14:paraId="26598D62"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bottom w:val="single" w:sz="4" w:space="0" w:color="auto"/>
              <w:right w:val="nil"/>
            </w:tcBorders>
            <w:shd w:val="clear" w:color="auto" w:fill="auto"/>
            <w:noWrap/>
            <w:vAlign w:val="bottom"/>
          </w:tcPr>
          <w:p w14:paraId="54919DBA" w14:textId="77777777" w:rsidR="00CB5B2B" w:rsidRPr="00393847" w:rsidRDefault="00CB5B2B" w:rsidP="00405CA8">
            <w:pPr>
              <w:spacing w:before="40" w:after="40" w:line="240" w:lineRule="auto"/>
              <w:rPr>
                <w:rFonts w:eastAsia="Times New Roman"/>
                <w:color w:val="000000"/>
                <w:sz w:val="18"/>
                <w:szCs w:val="18"/>
                <w:lang w:eastAsia="en-CA"/>
              </w:rPr>
            </w:pPr>
          </w:p>
        </w:tc>
        <w:tc>
          <w:tcPr>
            <w:tcW w:w="1863" w:type="dxa"/>
            <w:gridSpan w:val="6"/>
            <w:tcBorders>
              <w:left w:val="nil"/>
              <w:bottom w:val="single" w:sz="4" w:space="0" w:color="auto"/>
              <w:right w:val="nil"/>
            </w:tcBorders>
            <w:shd w:val="clear" w:color="auto" w:fill="auto"/>
            <w:noWrap/>
            <w:vAlign w:val="bottom"/>
          </w:tcPr>
          <w:p w14:paraId="715CBA17"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BF6C44">
              <w:rPr>
                <w:sz w:val="18"/>
                <w:szCs w:val="18"/>
              </w:rPr>
              <w:t>p</w:t>
            </w:r>
            <w:r w:rsidRPr="00BF6C44">
              <w:rPr>
                <w:sz w:val="18"/>
                <w:szCs w:val="18"/>
                <w:vertAlign w:val="subscript"/>
              </w:rPr>
              <w:t>trend</w:t>
            </w:r>
            <w:r w:rsidRPr="00BF6C44">
              <w:rPr>
                <w:rFonts w:eastAsia="Times New Roman"/>
                <w:color w:val="000000"/>
                <w:sz w:val="18"/>
                <w:szCs w:val="18"/>
                <w:lang w:eastAsia="en-CA"/>
              </w:rPr>
              <w:t xml:space="preserve"> </w:t>
            </w:r>
            <w:r>
              <w:rPr>
                <w:rFonts w:eastAsia="Times New Roman"/>
                <w:color w:val="000000"/>
                <w:sz w:val="18"/>
                <w:szCs w:val="18"/>
                <w:lang w:eastAsia="en-CA"/>
              </w:rPr>
              <w:t>= 0.03</w:t>
            </w:r>
          </w:p>
        </w:tc>
        <w:tc>
          <w:tcPr>
            <w:tcW w:w="376" w:type="dxa"/>
            <w:gridSpan w:val="2"/>
            <w:tcBorders>
              <w:left w:val="nil"/>
              <w:right w:val="nil"/>
            </w:tcBorders>
            <w:shd w:val="clear" w:color="auto" w:fill="auto"/>
            <w:noWrap/>
            <w:vAlign w:val="bottom"/>
          </w:tcPr>
          <w:p w14:paraId="0D5BF62D"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6" w:type="dxa"/>
            <w:gridSpan w:val="2"/>
            <w:tcBorders>
              <w:left w:val="nil"/>
              <w:bottom w:val="single" w:sz="4" w:space="0" w:color="auto"/>
              <w:right w:val="nil"/>
            </w:tcBorders>
            <w:shd w:val="clear" w:color="auto" w:fill="auto"/>
            <w:noWrap/>
            <w:vAlign w:val="bottom"/>
          </w:tcPr>
          <w:p w14:paraId="1BFFCC87" w14:textId="77777777" w:rsidR="00CB5B2B" w:rsidRPr="00393847"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left w:val="nil"/>
              <w:bottom w:val="single" w:sz="4" w:space="0" w:color="auto"/>
              <w:right w:val="nil"/>
            </w:tcBorders>
            <w:shd w:val="clear" w:color="auto" w:fill="auto"/>
            <w:noWrap/>
            <w:vAlign w:val="bottom"/>
          </w:tcPr>
          <w:p w14:paraId="3F562904" w14:textId="77777777" w:rsidR="00CB5B2B" w:rsidRPr="00393847" w:rsidRDefault="00CB5B2B" w:rsidP="00405CA8">
            <w:pPr>
              <w:spacing w:before="40" w:after="40" w:line="240" w:lineRule="auto"/>
              <w:rPr>
                <w:rFonts w:eastAsia="Times New Roman"/>
                <w:color w:val="000000"/>
                <w:sz w:val="18"/>
                <w:szCs w:val="18"/>
                <w:lang w:eastAsia="en-CA"/>
              </w:rPr>
            </w:pPr>
          </w:p>
        </w:tc>
        <w:tc>
          <w:tcPr>
            <w:tcW w:w="1863" w:type="dxa"/>
            <w:gridSpan w:val="6"/>
            <w:tcBorders>
              <w:left w:val="nil"/>
              <w:bottom w:val="single" w:sz="4" w:space="0" w:color="auto"/>
              <w:right w:val="nil"/>
            </w:tcBorders>
            <w:shd w:val="clear" w:color="auto" w:fill="auto"/>
            <w:noWrap/>
            <w:vAlign w:val="bottom"/>
          </w:tcPr>
          <w:p w14:paraId="67704D5A" w14:textId="77777777" w:rsidR="00CB5B2B" w:rsidRPr="00393847" w:rsidRDefault="00CB5B2B" w:rsidP="00405CA8">
            <w:pPr>
              <w:spacing w:before="40" w:after="40" w:line="240" w:lineRule="auto"/>
              <w:jc w:val="right"/>
              <w:rPr>
                <w:rFonts w:eastAsia="Times New Roman"/>
                <w:color w:val="000000"/>
                <w:sz w:val="18"/>
                <w:szCs w:val="18"/>
                <w:lang w:eastAsia="en-CA"/>
              </w:rPr>
            </w:pPr>
            <w:r w:rsidRPr="00BF6C44">
              <w:rPr>
                <w:sz w:val="18"/>
                <w:szCs w:val="18"/>
              </w:rPr>
              <w:t>p</w:t>
            </w:r>
            <w:r w:rsidRPr="00BF6C44">
              <w:rPr>
                <w:sz w:val="18"/>
                <w:szCs w:val="18"/>
                <w:vertAlign w:val="subscript"/>
              </w:rPr>
              <w:t>trend</w:t>
            </w:r>
            <w:r w:rsidRPr="00BF6C44">
              <w:rPr>
                <w:rFonts w:eastAsia="Times New Roman"/>
                <w:color w:val="000000"/>
                <w:sz w:val="18"/>
                <w:szCs w:val="18"/>
                <w:lang w:eastAsia="en-CA"/>
              </w:rPr>
              <w:t xml:space="preserve"> = 0.0</w:t>
            </w:r>
            <w:r w:rsidR="00D47577">
              <w:rPr>
                <w:rFonts w:eastAsia="Times New Roman"/>
                <w:color w:val="000000"/>
                <w:sz w:val="18"/>
                <w:szCs w:val="18"/>
                <w:lang w:eastAsia="en-CA"/>
              </w:rPr>
              <w:t>4</w:t>
            </w:r>
          </w:p>
        </w:tc>
        <w:tc>
          <w:tcPr>
            <w:tcW w:w="300" w:type="dxa"/>
            <w:gridSpan w:val="2"/>
            <w:tcBorders>
              <w:left w:val="nil"/>
              <w:right w:val="nil"/>
            </w:tcBorders>
            <w:shd w:val="clear" w:color="auto" w:fill="auto"/>
            <w:noWrap/>
            <w:vAlign w:val="bottom"/>
          </w:tcPr>
          <w:p w14:paraId="5A5459CC" w14:textId="77777777" w:rsidR="00CB5B2B" w:rsidRPr="00393847"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bottom w:val="single" w:sz="4" w:space="0" w:color="auto"/>
              <w:right w:val="nil"/>
            </w:tcBorders>
            <w:shd w:val="clear" w:color="auto" w:fill="auto"/>
            <w:noWrap/>
            <w:vAlign w:val="bottom"/>
          </w:tcPr>
          <w:p w14:paraId="7105DAB9" w14:textId="77777777" w:rsidR="00CB5B2B" w:rsidRPr="00393847" w:rsidRDefault="00CB5B2B" w:rsidP="00405CA8">
            <w:pPr>
              <w:spacing w:before="40" w:after="40" w:line="240" w:lineRule="auto"/>
              <w:jc w:val="right"/>
              <w:rPr>
                <w:rFonts w:eastAsia="Times New Roman"/>
                <w:color w:val="000000"/>
                <w:sz w:val="18"/>
                <w:szCs w:val="18"/>
                <w:lang w:eastAsia="en-CA"/>
              </w:rPr>
            </w:pPr>
            <w:r>
              <w:rPr>
                <w:rFonts w:eastAsia="Times New Roman"/>
                <w:color w:val="000000"/>
                <w:sz w:val="18"/>
                <w:szCs w:val="18"/>
                <w:lang w:eastAsia="en-CA"/>
              </w:rPr>
              <w:t>p &gt; 0.4</w:t>
            </w:r>
          </w:p>
        </w:tc>
      </w:tr>
      <w:tr w:rsidR="00CB5B2B" w:rsidRPr="00EC4ECF" w14:paraId="20A8375B" w14:textId="77777777" w:rsidTr="00CB5B2B">
        <w:trPr>
          <w:trHeight w:val="300"/>
        </w:trPr>
        <w:tc>
          <w:tcPr>
            <w:tcW w:w="5177" w:type="dxa"/>
            <w:gridSpan w:val="4"/>
            <w:tcBorders>
              <w:bottom w:val="single" w:sz="4" w:space="0" w:color="auto"/>
            </w:tcBorders>
            <w:shd w:val="clear" w:color="auto" w:fill="auto"/>
            <w:noWrap/>
            <w:vAlign w:val="bottom"/>
          </w:tcPr>
          <w:p w14:paraId="5DFC364D" w14:textId="77777777" w:rsidR="00CB5B2B" w:rsidRPr="00393847" w:rsidRDefault="00CB5B2B" w:rsidP="00405CA8">
            <w:pPr>
              <w:spacing w:before="40" w:after="40" w:line="240" w:lineRule="auto"/>
              <w:rPr>
                <w:rFonts w:eastAsia="Times New Roman"/>
                <w:i/>
                <w:color w:val="000000"/>
                <w:sz w:val="18"/>
                <w:szCs w:val="18"/>
                <w:lang w:eastAsia="en-CA"/>
              </w:rPr>
            </w:pPr>
            <w:r w:rsidRPr="00393847">
              <w:rPr>
                <w:sz w:val="18"/>
                <w:szCs w:val="18"/>
              </w:rPr>
              <w:lastRenderedPageBreak/>
              <w:t>Duration (years) of exposure at the high level</w:t>
            </w:r>
            <w:r w:rsidRPr="00393847">
              <w:rPr>
                <w:rFonts w:ascii="Wingdings" w:hAnsi="Wingdings"/>
                <w:sz w:val="18"/>
                <w:szCs w:val="18"/>
                <w:vertAlign w:val="superscript"/>
              </w:rPr>
              <w:t></w:t>
            </w:r>
          </w:p>
        </w:tc>
        <w:tc>
          <w:tcPr>
            <w:tcW w:w="315" w:type="dxa"/>
            <w:gridSpan w:val="2"/>
            <w:shd w:val="clear" w:color="auto" w:fill="auto"/>
            <w:vAlign w:val="bottom"/>
          </w:tcPr>
          <w:p w14:paraId="2FBC069C" w14:textId="77777777" w:rsidR="00CB5B2B" w:rsidRPr="00393847" w:rsidRDefault="00CB5B2B" w:rsidP="00405CA8">
            <w:pPr>
              <w:spacing w:before="40" w:after="40" w:line="240" w:lineRule="auto"/>
              <w:rPr>
                <w:rFonts w:eastAsia="Times New Roman"/>
                <w:i/>
                <w:color w:val="000000"/>
                <w:sz w:val="18"/>
                <w:szCs w:val="18"/>
                <w:lang w:eastAsia="en-CA"/>
              </w:rPr>
            </w:pPr>
          </w:p>
        </w:tc>
        <w:tc>
          <w:tcPr>
            <w:tcW w:w="1059" w:type="dxa"/>
            <w:gridSpan w:val="2"/>
            <w:shd w:val="clear" w:color="auto" w:fill="auto"/>
            <w:vAlign w:val="bottom"/>
          </w:tcPr>
          <w:p w14:paraId="5B5651F5" w14:textId="77777777" w:rsidR="00CB5B2B" w:rsidRPr="00393847" w:rsidRDefault="00CB5B2B" w:rsidP="00405CA8">
            <w:pPr>
              <w:spacing w:before="40" w:after="40" w:line="240" w:lineRule="auto"/>
              <w:rPr>
                <w:rFonts w:eastAsia="Times New Roman"/>
                <w:i/>
                <w:color w:val="000000"/>
                <w:sz w:val="18"/>
                <w:szCs w:val="18"/>
                <w:lang w:eastAsia="en-CA"/>
              </w:rPr>
            </w:pPr>
          </w:p>
        </w:tc>
        <w:tc>
          <w:tcPr>
            <w:tcW w:w="266" w:type="dxa"/>
            <w:gridSpan w:val="2"/>
            <w:tcBorders>
              <w:top w:val="nil"/>
              <w:left w:val="nil"/>
              <w:bottom w:val="nil"/>
              <w:right w:val="nil"/>
            </w:tcBorders>
            <w:shd w:val="clear" w:color="auto" w:fill="auto"/>
            <w:noWrap/>
            <w:vAlign w:val="bottom"/>
          </w:tcPr>
          <w:p w14:paraId="19930231" w14:textId="77777777" w:rsidR="00CB5B2B" w:rsidRPr="00393847"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37C7D1A4" w14:textId="77777777" w:rsidR="00CB5B2B" w:rsidRPr="00393847"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07C25121" w14:textId="77777777" w:rsidR="00CB5B2B" w:rsidRPr="00393847"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44AF1C94" w14:textId="77777777" w:rsidR="00CB5B2B" w:rsidRPr="00393847" w:rsidRDefault="00CB5B2B" w:rsidP="00405CA8">
            <w:pPr>
              <w:spacing w:before="40" w:after="40" w:line="240" w:lineRule="auto"/>
              <w:rPr>
                <w:rFonts w:eastAsia="Times New Roman"/>
                <w:i/>
                <w:color w:val="000000"/>
                <w:sz w:val="18"/>
                <w:szCs w:val="18"/>
                <w:lang w:eastAsia="en-CA"/>
              </w:rPr>
            </w:pPr>
          </w:p>
        </w:tc>
        <w:tc>
          <w:tcPr>
            <w:tcW w:w="376" w:type="dxa"/>
            <w:gridSpan w:val="2"/>
            <w:tcBorders>
              <w:top w:val="nil"/>
              <w:left w:val="nil"/>
              <w:bottom w:val="nil"/>
              <w:right w:val="nil"/>
            </w:tcBorders>
            <w:shd w:val="clear" w:color="auto" w:fill="auto"/>
            <w:noWrap/>
            <w:vAlign w:val="bottom"/>
          </w:tcPr>
          <w:p w14:paraId="0CE83F72" w14:textId="77777777" w:rsidR="00CB5B2B" w:rsidRPr="00393847"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nil"/>
              <w:left w:val="nil"/>
              <w:bottom w:val="nil"/>
              <w:right w:val="nil"/>
            </w:tcBorders>
            <w:shd w:val="clear" w:color="auto" w:fill="auto"/>
            <w:noWrap/>
            <w:vAlign w:val="bottom"/>
          </w:tcPr>
          <w:p w14:paraId="44D6BE8C" w14:textId="77777777" w:rsidR="00CB5B2B" w:rsidRPr="00393847" w:rsidRDefault="00CB5B2B" w:rsidP="00405CA8">
            <w:pPr>
              <w:spacing w:before="40" w:after="40" w:line="240" w:lineRule="auto"/>
              <w:jc w:val="right"/>
              <w:rPr>
                <w:rFonts w:eastAsia="Times New Roman"/>
                <w:i/>
                <w:color w:val="000000"/>
                <w:sz w:val="18"/>
                <w:szCs w:val="18"/>
                <w:lang w:eastAsia="en-CA"/>
              </w:rPr>
            </w:pPr>
          </w:p>
        </w:tc>
        <w:tc>
          <w:tcPr>
            <w:tcW w:w="266" w:type="dxa"/>
            <w:gridSpan w:val="2"/>
            <w:tcBorders>
              <w:top w:val="nil"/>
              <w:left w:val="nil"/>
              <w:bottom w:val="nil"/>
              <w:right w:val="nil"/>
            </w:tcBorders>
            <w:shd w:val="clear" w:color="auto" w:fill="auto"/>
            <w:noWrap/>
            <w:vAlign w:val="bottom"/>
          </w:tcPr>
          <w:p w14:paraId="7D58DB4B" w14:textId="77777777" w:rsidR="00CB5B2B" w:rsidRPr="00393847"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54E1D5AA" w14:textId="77777777" w:rsidR="00CB5B2B" w:rsidRPr="00393847" w:rsidRDefault="00CB5B2B" w:rsidP="00405CA8">
            <w:pPr>
              <w:spacing w:before="40" w:after="40" w:line="240" w:lineRule="auto"/>
              <w:jc w:val="center"/>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76CEB9B0" w14:textId="77777777" w:rsidR="00CB5B2B" w:rsidRPr="00393847" w:rsidRDefault="00CB5B2B" w:rsidP="00405CA8">
            <w:pPr>
              <w:spacing w:before="40" w:after="40" w:line="240" w:lineRule="auto"/>
              <w:jc w:val="center"/>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73B69A75" w14:textId="77777777" w:rsidR="00CB5B2B" w:rsidRPr="00393847" w:rsidRDefault="00CB5B2B" w:rsidP="00405CA8">
            <w:pPr>
              <w:spacing w:before="40" w:after="40" w:line="240" w:lineRule="auto"/>
              <w:jc w:val="center"/>
              <w:rPr>
                <w:rFonts w:eastAsia="Times New Roman"/>
                <w:i/>
                <w:color w:val="000000"/>
                <w:sz w:val="18"/>
                <w:szCs w:val="18"/>
                <w:lang w:eastAsia="en-CA"/>
              </w:rPr>
            </w:pPr>
          </w:p>
        </w:tc>
        <w:tc>
          <w:tcPr>
            <w:tcW w:w="300" w:type="dxa"/>
            <w:gridSpan w:val="2"/>
            <w:tcBorders>
              <w:top w:val="nil"/>
              <w:left w:val="nil"/>
              <w:bottom w:val="nil"/>
              <w:right w:val="nil"/>
            </w:tcBorders>
            <w:shd w:val="clear" w:color="auto" w:fill="auto"/>
            <w:noWrap/>
            <w:vAlign w:val="bottom"/>
          </w:tcPr>
          <w:p w14:paraId="3F506EB8" w14:textId="77777777" w:rsidR="00CB5B2B" w:rsidRPr="00393847" w:rsidRDefault="00CB5B2B" w:rsidP="00405CA8">
            <w:pPr>
              <w:spacing w:before="40" w:after="40" w:line="240" w:lineRule="auto"/>
              <w:rPr>
                <w:rFonts w:eastAsia="Times New Roman"/>
                <w:i/>
                <w:color w:val="000000"/>
                <w:sz w:val="18"/>
                <w:szCs w:val="18"/>
                <w:lang w:eastAsia="en-CA"/>
              </w:rPr>
            </w:pPr>
          </w:p>
        </w:tc>
        <w:tc>
          <w:tcPr>
            <w:tcW w:w="1051" w:type="dxa"/>
            <w:gridSpan w:val="2"/>
            <w:tcBorders>
              <w:top w:val="nil"/>
              <w:left w:val="nil"/>
              <w:bottom w:val="nil"/>
              <w:right w:val="nil"/>
            </w:tcBorders>
            <w:shd w:val="clear" w:color="auto" w:fill="auto"/>
            <w:noWrap/>
            <w:vAlign w:val="bottom"/>
          </w:tcPr>
          <w:p w14:paraId="0BB45832" w14:textId="77777777" w:rsidR="00CB5B2B" w:rsidRPr="00393847" w:rsidRDefault="00CB5B2B" w:rsidP="00405CA8">
            <w:pPr>
              <w:spacing w:before="40" w:after="40" w:line="240" w:lineRule="auto"/>
              <w:jc w:val="right"/>
              <w:rPr>
                <w:rFonts w:eastAsia="Times New Roman"/>
                <w:i/>
                <w:color w:val="000000"/>
                <w:sz w:val="18"/>
                <w:szCs w:val="18"/>
                <w:lang w:eastAsia="en-CA"/>
              </w:rPr>
            </w:pPr>
          </w:p>
        </w:tc>
      </w:tr>
      <w:tr w:rsidR="00CB5B2B" w:rsidRPr="00EC4ECF" w14:paraId="21FDE61E" w14:textId="77777777" w:rsidTr="00CB5B2B">
        <w:trPr>
          <w:trHeight w:val="300"/>
        </w:trPr>
        <w:tc>
          <w:tcPr>
            <w:tcW w:w="3859" w:type="dxa"/>
            <w:gridSpan w:val="2"/>
            <w:tcBorders>
              <w:top w:val="single" w:sz="4" w:space="0" w:color="auto"/>
            </w:tcBorders>
            <w:shd w:val="clear" w:color="auto" w:fill="auto"/>
            <w:noWrap/>
            <w:vAlign w:val="bottom"/>
            <w:hideMark/>
          </w:tcPr>
          <w:p w14:paraId="70605295" w14:textId="77777777" w:rsidR="00CB5B2B" w:rsidRPr="00393847" w:rsidRDefault="00CB5B2B" w:rsidP="00405CA8">
            <w:pPr>
              <w:spacing w:before="40" w:after="40" w:line="240" w:lineRule="auto"/>
              <w:ind w:firstLine="193"/>
              <w:rPr>
                <w:rFonts w:eastAsia="Times New Roman"/>
                <w:color w:val="000000"/>
                <w:sz w:val="18"/>
                <w:szCs w:val="18"/>
                <w:lang w:eastAsia="en-CA"/>
              </w:rPr>
            </w:pPr>
            <w:r>
              <w:rPr>
                <w:sz w:val="18"/>
                <w:szCs w:val="18"/>
              </w:rPr>
              <w:t>None (0)</w:t>
            </w:r>
          </w:p>
        </w:tc>
        <w:tc>
          <w:tcPr>
            <w:tcW w:w="1318" w:type="dxa"/>
            <w:gridSpan w:val="2"/>
            <w:tcBorders>
              <w:top w:val="single" w:sz="4" w:space="0" w:color="auto"/>
            </w:tcBorders>
            <w:shd w:val="clear" w:color="auto" w:fill="auto"/>
            <w:noWrap/>
            <w:vAlign w:val="bottom"/>
            <w:hideMark/>
          </w:tcPr>
          <w:p w14:paraId="3A4D04A2" w14:textId="77777777" w:rsidR="00CB5B2B" w:rsidRPr="005C43B8" w:rsidRDefault="00CB5B2B" w:rsidP="00405CA8">
            <w:pPr>
              <w:spacing w:before="40" w:after="40" w:line="240" w:lineRule="auto"/>
              <w:jc w:val="right"/>
              <w:rPr>
                <w:rFonts w:eastAsia="Times New Roman"/>
                <w:color w:val="000000"/>
                <w:sz w:val="18"/>
                <w:szCs w:val="18"/>
                <w:lang w:eastAsia="en-CA"/>
              </w:rPr>
            </w:pPr>
            <w:r w:rsidRPr="005C43B8">
              <w:rPr>
                <w:color w:val="000000"/>
                <w:sz w:val="18"/>
                <w:szCs w:val="18"/>
              </w:rPr>
              <w:t>454 (39.8)</w:t>
            </w:r>
          </w:p>
        </w:tc>
        <w:tc>
          <w:tcPr>
            <w:tcW w:w="315" w:type="dxa"/>
            <w:gridSpan w:val="2"/>
            <w:shd w:val="clear" w:color="auto" w:fill="auto"/>
            <w:noWrap/>
            <w:vAlign w:val="bottom"/>
            <w:hideMark/>
          </w:tcPr>
          <w:p w14:paraId="37B780E9" w14:textId="77777777" w:rsidR="00CB5B2B" w:rsidRPr="005C43B8" w:rsidRDefault="00CB5B2B" w:rsidP="00405CA8">
            <w:pPr>
              <w:spacing w:before="40" w:after="40" w:line="240" w:lineRule="auto"/>
              <w:rPr>
                <w:rFonts w:eastAsia="Times New Roman"/>
                <w:color w:val="000000"/>
                <w:sz w:val="18"/>
                <w:szCs w:val="18"/>
                <w:lang w:eastAsia="en-CA"/>
              </w:rPr>
            </w:pPr>
          </w:p>
        </w:tc>
        <w:tc>
          <w:tcPr>
            <w:tcW w:w="1059" w:type="dxa"/>
            <w:gridSpan w:val="2"/>
            <w:shd w:val="clear" w:color="auto" w:fill="auto"/>
            <w:noWrap/>
            <w:vAlign w:val="bottom"/>
            <w:hideMark/>
          </w:tcPr>
          <w:p w14:paraId="15D93E1E" w14:textId="77777777" w:rsidR="00CB5B2B" w:rsidRPr="005C43B8" w:rsidRDefault="00CB5B2B" w:rsidP="00405CA8">
            <w:pPr>
              <w:spacing w:before="40" w:after="40" w:line="240" w:lineRule="auto"/>
              <w:jc w:val="right"/>
              <w:rPr>
                <w:rFonts w:eastAsia="Times New Roman"/>
                <w:color w:val="000000"/>
                <w:sz w:val="18"/>
                <w:szCs w:val="18"/>
                <w:lang w:eastAsia="en-CA"/>
              </w:rPr>
            </w:pPr>
            <w:r w:rsidRPr="005C43B8">
              <w:rPr>
                <w:rFonts w:eastAsia="Times New Roman"/>
                <w:color w:val="000000"/>
                <w:sz w:val="18"/>
                <w:szCs w:val="18"/>
                <w:lang w:eastAsia="en-CA"/>
              </w:rPr>
              <w:t>262 (32.1)</w:t>
            </w:r>
          </w:p>
        </w:tc>
        <w:tc>
          <w:tcPr>
            <w:tcW w:w="266" w:type="dxa"/>
            <w:gridSpan w:val="2"/>
            <w:tcBorders>
              <w:top w:val="nil"/>
              <w:left w:val="nil"/>
              <w:bottom w:val="nil"/>
              <w:right w:val="nil"/>
            </w:tcBorders>
            <w:shd w:val="clear" w:color="auto" w:fill="auto"/>
            <w:noWrap/>
            <w:vAlign w:val="bottom"/>
            <w:hideMark/>
          </w:tcPr>
          <w:p w14:paraId="4A30C5B6"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621" w:type="dxa"/>
            <w:gridSpan w:val="2"/>
            <w:tcBorders>
              <w:top w:val="nil"/>
              <w:left w:val="nil"/>
              <w:bottom w:val="nil"/>
              <w:right w:val="nil"/>
            </w:tcBorders>
            <w:shd w:val="clear" w:color="auto" w:fill="auto"/>
            <w:noWrap/>
            <w:vAlign w:val="bottom"/>
            <w:hideMark/>
          </w:tcPr>
          <w:p w14:paraId="4C1DB587" w14:textId="77777777" w:rsidR="00CB5B2B" w:rsidRPr="004A7A15" w:rsidRDefault="00CB5B2B" w:rsidP="00405CA8">
            <w:pPr>
              <w:spacing w:before="40" w:after="40" w:line="240" w:lineRule="auto"/>
              <w:jc w:val="center"/>
              <w:rPr>
                <w:rFonts w:eastAsia="Times New Roman"/>
                <w:color w:val="000000"/>
                <w:sz w:val="18"/>
                <w:szCs w:val="18"/>
                <w:lang w:eastAsia="en-CA"/>
              </w:rPr>
            </w:pPr>
            <w:r w:rsidRPr="004A7A15">
              <w:rPr>
                <w:rFonts w:eastAsia="Times New Roman"/>
                <w:color w:val="000000"/>
                <w:sz w:val="18"/>
                <w:szCs w:val="18"/>
                <w:lang w:eastAsia="en-CA"/>
              </w:rPr>
              <w:t>-----</w:t>
            </w:r>
          </w:p>
        </w:tc>
        <w:tc>
          <w:tcPr>
            <w:tcW w:w="621" w:type="dxa"/>
            <w:gridSpan w:val="2"/>
            <w:tcBorders>
              <w:top w:val="nil"/>
              <w:left w:val="nil"/>
              <w:bottom w:val="nil"/>
              <w:right w:val="nil"/>
            </w:tcBorders>
            <w:shd w:val="clear" w:color="auto" w:fill="auto"/>
            <w:noWrap/>
            <w:vAlign w:val="bottom"/>
            <w:hideMark/>
          </w:tcPr>
          <w:p w14:paraId="2AC9D0CA" w14:textId="77777777" w:rsidR="00CB5B2B" w:rsidRPr="004A7A15"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hideMark/>
          </w:tcPr>
          <w:p w14:paraId="1B5B9992" w14:textId="77777777" w:rsidR="00CB5B2B" w:rsidRPr="004A7A15"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top w:val="nil"/>
              <w:left w:val="nil"/>
              <w:bottom w:val="nil"/>
              <w:right w:val="nil"/>
            </w:tcBorders>
            <w:shd w:val="clear" w:color="auto" w:fill="auto"/>
            <w:noWrap/>
            <w:vAlign w:val="bottom"/>
            <w:hideMark/>
          </w:tcPr>
          <w:p w14:paraId="241F34C2"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1056" w:type="dxa"/>
            <w:gridSpan w:val="2"/>
            <w:tcBorders>
              <w:top w:val="nil"/>
              <w:left w:val="nil"/>
              <w:bottom w:val="nil"/>
              <w:right w:val="nil"/>
            </w:tcBorders>
            <w:shd w:val="clear" w:color="auto" w:fill="auto"/>
            <w:noWrap/>
            <w:vAlign w:val="bottom"/>
            <w:hideMark/>
          </w:tcPr>
          <w:p w14:paraId="5C37AB3A" w14:textId="77777777" w:rsidR="00CB5B2B" w:rsidRPr="006511A2" w:rsidRDefault="00CB5B2B" w:rsidP="00405CA8">
            <w:pPr>
              <w:spacing w:before="40" w:after="40" w:line="240" w:lineRule="auto"/>
              <w:jc w:val="right"/>
              <w:rPr>
                <w:rFonts w:eastAsia="Times New Roman"/>
                <w:color w:val="000000"/>
                <w:sz w:val="18"/>
                <w:szCs w:val="18"/>
                <w:lang w:eastAsia="en-CA"/>
              </w:rPr>
            </w:pPr>
            <w:r w:rsidRPr="006511A2">
              <w:rPr>
                <w:rFonts w:eastAsia="Times New Roman"/>
                <w:color w:val="000000"/>
                <w:sz w:val="18"/>
                <w:szCs w:val="18"/>
                <w:lang w:eastAsia="en-CA"/>
              </w:rPr>
              <w:t>47 (29.9)</w:t>
            </w:r>
          </w:p>
        </w:tc>
        <w:tc>
          <w:tcPr>
            <w:tcW w:w="266" w:type="dxa"/>
            <w:gridSpan w:val="2"/>
            <w:tcBorders>
              <w:top w:val="nil"/>
              <w:left w:val="nil"/>
              <w:bottom w:val="nil"/>
              <w:right w:val="nil"/>
            </w:tcBorders>
            <w:shd w:val="clear" w:color="auto" w:fill="auto"/>
            <w:noWrap/>
            <w:vAlign w:val="bottom"/>
            <w:hideMark/>
          </w:tcPr>
          <w:p w14:paraId="5EB0A51D"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621" w:type="dxa"/>
            <w:gridSpan w:val="2"/>
            <w:tcBorders>
              <w:top w:val="nil"/>
              <w:left w:val="nil"/>
              <w:bottom w:val="nil"/>
              <w:right w:val="nil"/>
            </w:tcBorders>
            <w:shd w:val="clear" w:color="auto" w:fill="auto"/>
            <w:noWrap/>
            <w:vAlign w:val="bottom"/>
            <w:hideMark/>
          </w:tcPr>
          <w:p w14:paraId="39BB2998"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w:t>
            </w:r>
          </w:p>
        </w:tc>
        <w:tc>
          <w:tcPr>
            <w:tcW w:w="621" w:type="dxa"/>
            <w:gridSpan w:val="2"/>
            <w:tcBorders>
              <w:top w:val="nil"/>
              <w:left w:val="nil"/>
              <w:bottom w:val="nil"/>
              <w:right w:val="nil"/>
            </w:tcBorders>
            <w:shd w:val="clear" w:color="auto" w:fill="auto"/>
            <w:noWrap/>
            <w:vAlign w:val="bottom"/>
            <w:hideMark/>
          </w:tcPr>
          <w:p w14:paraId="5C3780D0" w14:textId="77777777" w:rsidR="00CB5B2B" w:rsidRPr="00FA60E0"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hideMark/>
          </w:tcPr>
          <w:p w14:paraId="5855882C" w14:textId="77777777" w:rsidR="00CB5B2B" w:rsidRPr="00FA60E0" w:rsidRDefault="00CB5B2B" w:rsidP="00405CA8">
            <w:pPr>
              <w:spacing w:before="40" w:after="40" w:line="240" w:lineRule="auto"/>
              <w:jc w:val="center"/>
              <w:rPr>
                <w:rFonts w:eastAsia="Times New Roman"/>
                <w:color w:val="000000"/>
                <w:sz w:val="18"/>
                <w:szCs w:val="18"/>
                <w:lang w:eastAsia="en-CA"/>
              </w:rPr>
            </w:pPr>
          </w:p>
        </w:tc>
        <w:tc>
          <w:tcPr>
            <w:tcW w:w="300" w:type="dxa"/>
            <w:gridSpan w:val="2"/>
            <w:tcBorders>
              <w:top w:val="nil"/>
              <w:left w:val="nil"/>
              <w:bottom w:val="nil"/>
              <w:right w:val="nil"/>
            </w:tcBorders>
            <w:shd w:val="clear" w:color="auto" w:fill="auto"/>
            <w:noWrap/>
            <w:vAlign w:val="bottom"/>
            <w:hideMark/>
          </w:tcPr>
          <w:p w14:paraId="6455ED4E"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1051" w:type="dxa"/>
            <w:gridSpan w:val="2"/>
            <w:tcBorders>
              <w:top w:val="nil"/>
              <w:left w:val="nil"/>
              <w:bottom w:val="nil"/>
              <w:right w:val="nil"/>
            </w:tcBorders>
            <w:shd w:val="clear" w:color="auto" w:fill="auto"/>
            <w:noWrap/>
            <w:vAlign w:val="bottom"/>
            <w:hideMark/>
          </w:tcPr>
          <w:p w14:paraId="4F7DA3B3" w14:textId="77777777" w:rsidR="00CB5B2B" w:rsidRPr="00DA2535" w:rsidRDefault="00CB5B2B" w:rsidP="00405CA8">
            <w:pPr>
              <w:spacing w:before="40" w:after="40" w:line="240" w:lineRule="auto"/>
              <w:jc w:val="right"/>
              <w:rPr>
                <w:rFonts w:eastAsia="Times New Roman"/>
                <w:b/>
                <w:color w:val="000000"/>
                <w:sz w:val="18"/>
                <w:szCs w:val="18"/>
                <w:lang w:eastAsia="en-CA"/>
              </w:rPr>
            </w:pPr>
          </w:p>
        </w:tc>
      </w:tr>
      <w:tr w:rsidR="00CB5B2B" w:rsidRPr="00EC4ECF" w14:paraId="0C999BF5" w14:textId="77777777" w:rsidTr="00CB5B2B">
        <w:trPr>
          <w:trHeight w:val="300"/>
        </w:trPr>
        <w:tc>
          <w:tcPr>
            <w:tcW w:w="3859" w:type="dxa"/>
            <w:gridSpan w:val="2"/>
            <w:tcBorders>
              <w:left w:val="nil"/>
              <w:bottom w:val="nil"/>
              <w:right w:val="nil"/>
            </w:tcBorders>
            <w:shd w:val="clear" w:color="auto" w:fill="auto"/>
            <w:noWrap/>
            <w:vAlign w:val="bottom"/>
          </w:tcPr>
          <w:p w14:paraId="2471C971" w14:textId="77777777" w:rsidR="00CB5B2B" w:rsidRPr="00393847" w:rsidRDefault="00CB5B2B" w:rsidP="00405CA8">
            <w:pPr>
              <w:spacing w:before="40" w:after="40" w:line="240" w:lineRule="auto"/>
              <w:ind w:firstLine="476"/>
              <w:rPr>
                <w:sz w:val="18"/>
                <w:szCs w:val="18"/>
              </w:rPr>
            </w:pPr>
            <w:r>
              <w:rPr>
                <w:sz w:val="18"/>
                <w:szCs w:val="18"/>
              </w:rPr>
              <w:t>Ever: Maximum at low</w:t>
            </w:r>
            <w:r w:rsidRPr="00427A83">
              <w:rPr>
                <w:sz w:val="18"/>
                <w:szCs w:val="18"/>
                <w:vertAlign w:val="superscript"/>
              </w:rPr>
              <w:t>*</w:t>
            </w:r>
            <w:r>
              <w:rPr>
                <w:sz w:val="18"/>
                <w:szCs w:val="18"/>
              </w:rPr>
              <w:t xml:space="preserve"> or medium</w:t>
            </w:r>
            <w:r w:rsidRPr="00F93FF8">
              <w:rPr>
                <w:sz w:val="18"/>
                <w:szCs w:val="18"/>
                <w:vertAlign w:val="superscript"/>
              </w:rPr>
              <w:t>¶</w:t>
            </w:r>
            <w:r>
              <w:rPr>
                <w:sz w:val="18"/>
                <w:szCs w:val="18"/>
              </w:rPr>
              <w:t xml:space="preserve"> levels</w:t>
            </w:r>
            <w:r w:rsidRPr="00D50325">
              <w:rPr>
                <w:sz w:val="18"/>
                <w:szCs w:val="18"/>
                <w:vertAlign w:val="superscript"/>
              </w:rPr>
              <w:t>◊</w:t>
            </w:r>
          </w:p>
        </w:tc>
        <w:tc>
          <w:tcPr>
            <w:tcW w:w="1318" w:type="dxa"/>
            <w:gridSpan w:val="2"/>
            <w:tcBorders>
              <w:left w:val="nil"/>
              <w:bottom w:val="nil"/>
              <w:right w:val="nil"/>
            </w:tcBorders>
            <w:shd w:val="clear" w:color="auto" w:fill="auto"/>
            <w:noWrap/>
            <w:vAlign w:val="bottom"/>
          </w:tcPr>
          <w:p w14:paraId="3C49C4E6" w14:textId="77777777" w:rsidR="00CB5B2B" w:rsidRPr="005C43B8" w:rsidRDefault="00CB5B2B" w:rsidP="00405CA8">
            <w:pPr>
              <w:spacing w:before="40" w:after="40" w:line="240" w:lineRule="auto"/>
              <w:jc w:val="right"/>
              <w:rPr>
                <w:color w:val="000000"/>
                <w:sz w:val="18"/>
                <w:szCs w:val="18"/>
              </w:rPr>
            </w:pPr>
            <w:r w:rsidRPr="005C43B8">
              <w:rPr>
                <w:color w:val="000000"/>
                <w:sz w:val="18"/>
                <w:szCs w:val="18"/>
              </w:rPr>
              <w:t>285 (25.0)</w:t>
            </w:r>
          </w:p>
        </w:tc>
        <w:tc>
          <w:tcPr>
            <w:tcW w:w="315" w:type="dxa"/>
            <w:gridSpan w:val="2"/>
            <w:tcBorders>
              <w:left w:val="nil"/>
              <w:bottom w:val="nil"/>
              <w:right w:val="nil"/>
            </w:tcBorders>
            <w:shd w:val="clear" w:color="auto" w:fill="auto"/>
            <w:noWrap/>
            <w:vAlign w:val="bottom"/>
          </w:tcPr>
          <w:p w14:paraId="75138504" w14:textId="77777777" w:rsidR="00CB5B2B" w:rsidRPr="005C43B8"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bottom w:val="nil"/>
              <w:right w:val="nil"/>
            </w:tcBorders>
            <w:shd w:val="clear" w:color="auto" w:fill="auto"/>
            <w:noWrap/>
            <w:vAlign w:val="bottom"/>
          </w:tcPr>
          <w:p w14:paraId="08E2E603" w14:textId="77777777" w:rsidR="00CB5B2B" w:rsidRPr="005C43B8" w:rsidRDefault="00CB5B2B" w:rsidP="00405CA8">
            <w:pPr>
              <w:spacing w:before="40" w:after="40" w:line="240" w:lineRule="auto"/>
              <w:jc w:val="right"/>
              <w:rPr>
                <w:rFonts w:eastAsia="Times New Roman"/>
                <w:color w:val="000000"/>
                <w:sz w:val="18"/>
                <w:szCs w:val="18"/>
                <w:lang w:eastAsia="en-CA"/>
              </w:rPr>
            </w:pPr>
            <w:r w:rsidRPr="005C43B8">
              <w:rPr>
                <w:rFonts w:eastAsia="Times New Roman"/>
                <w:color w:val="000000"/>
                <w:sz w:val="18"/>
                <w:szCs w:val="18"/>
                <w:lang w:eastAsia="en-CA"/>
              </w:rPr>
              <w:t>191 (23.4)</w:t>
            </w:r>
          </w:p>
        </w:tc>
        <w:tc>
          <w:tcPr>
            <w:tcW w:w="266" w:type="dxa"/>
            <w:gridSpan w:val="2"/>
            <w:tcBorders>
              <w:top w:val="nil"/>
              <w:left w:val="nil"/>
              <w:bottom w:val="nil"/>
              <w:right w:val="nil"/>
            </w:tcBorders>
            <w:shd w:val="clear" w:color="auto" w:fill="auto"/>
            <w:noWrap/>
            <w:vAlign w:val="bottom"/>
          </w:tcPr>
          <w:p w14:paraId="039EC8CD"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7D8A0D6D" w14:textId="77777777" w:rsidR="00CB5B2B" w:rsidRPr="004A7A15" w:rsidRDefault="00CB5B2B" w:rsidP="00405CA8">
            <w:pPr>
              <w:spacing w:before="40" w:after="40" w:line="240" w:lineRule="auto"/>
              <w:jc w:val="center"/>
              <w:rPr>
                <w:rFonts w:eastAsia="Times New Roman"/>
                <w:color w:val="000000"/>
                <w:sz w:val="18"/>
                <w:szCs w:val="18"/>
                <w:lang w:eastAsia="en-CA"/>
              </w:rPr>
            </w:pPr>
            <w:r w:rsidRPr="004A7A15">
              <w:rPr>
                <w:rFonts w:eastAsia="Times New Roman"/>
                <w:color w:val="000000"/>
                <w:sz w:val="18"/>
                <w:szCs w:val="18"/>
                <w:lang w:eastAsia="en-CA"/>
              </w:rPr>
              <w:t>1.11</w:t>
            </w:r>
          </w:p>
        </w:tc>
        <w:tc>
          <w:tcPr>
            <w:tcW w:w="621" w:type="dxa"/>
            <w:gridSpan w:val="2"/>
            <w:tcBorders>
              <w:top w:val="nil"/>
              <w:left w:val="nil"/>
              <w:bottom w:val="nil"/>
              <w:right w:val="nil"/>
            </w:tcBorders>
            <w:shd w:val="clear" w:color="auto" w:fill="auto"/>
            <w:noWrap/>
            <w:vAlign w:val="bottom"/>
          </w:tcPr>
          <w:p w14:paraId="34320E34" w14:textId="77777777" w:rsidR="00CB5B2B" w:rsidRPr="004A7A15" w:rsidRDefault="00CB5B2B" w:rsidP="00405CA8">
            <w:pPr>
              <w:spacing w:before="40" w:after="40" w:line="240" w:lineRule="auto"/>
              <w:jc w:val="center"/>
              <w:rPr>
                <w:rFonts w:eastAsia="Times New Roman"/>
                <w:color w:val="000000"/>
                <w:sz w:val="18"/>
                <w:szCs w:val="18"/>
                <w:lang w:eastAsia="en-CA"/>
              </w:rPr>
            </w:pPr>
            <w:r w:rsidRPr="004A7A15">
              <w:rPr>
                <w:rFonts w:eastAsia="Times New Roman"/>
                <w:color w:val="000000"/>
                <w:sz w:val="18"/>
                <w:szCs w:val="18"/>
                <w:lang w:eastAsia="en-CA"/>
              </w:rPr>
              <w:t>0.86</w:t>
            </w:r>
          </w:p>
        </w:tc>
        <w:tc>
          <w:tcPr>
            <w:tcW w:w="621" w:type="dxa"/>
            <w:gridSpan w:val="2"/>
            <w:tcBorders>
              <w:top w:val="nil"/>
              <w:left w:val="nil"/>
              <w:bottom w:val="nil"/>
              <w:right w:val="nil"/>
            </w:tcBorders>
            <w:shd w:val="clear" w:color="auto" w:fill="auto"/>
            <w:noWrap/>
            <w:vAlign w:val="bottom"/>
          </w:tcPr>
          <w:p w14:paraId="7F57A140" w14:textId="77777777" w:rsidR="00CB5B2B" w:rsidRPr="004A7A15" w:rsidRDefault="00CB5B2B" w:rsidP="00405CA8">
            <w:pPr>
              <w:spacing w:before="40" w:after="40" w:line="240" w:lineRule="auto"/>
              <w:jc w:val="center"/>
              <w:rPr>
                <w:rFonts w:eastAsia="Times New Roman"/>
                <w:color w:val="000000"/>
                <w:sz w:val="18"/>
                <w:szCs w:val="18"/>
                <w:lang w:eastAsia="en-CA"/>
              </w:rPr>
            </w:pPr>
            <w:r w:rsidRPr="004A7A15">
              <w:rPr>
                <w:rFonts w:eastAsia="Times New Roman"/>
                <w:color w:val="000000"/>
                <w:sz w:val="18"/>
                <w:szCs w:val="18"/>
                <w:lang w:eastAsia="en-CA"/>
              </w:rPr>
              <w:t>1.42</w:t>
            </w:r>
          </w:p>
        </w:tc>
        <w:tc>
          <w:tcPr>
            <w:tcW w:w="376" w:type="dxa"/>
            <w:gridSpan w:val="2"/>
            <w:tcBorders>
              <w:top w:val="nil"/>
              <w:left w:val="nil"/>
              <w:bottom w:val="nil"/>
              <w:right w:val="nil"/>
            </w:tcBorders>
            <w:shd w:val="clear" w:color="auto" w:fill="auto"/>
            <w:noWrap/>
            <w:vAlign w:val="bottom"/>
          </w:tcPr>
          <w:p w14:paraId="5FD21593"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1056" w:type="dxa"/>
            <w:gridSpan w:val="2"/>
            <w:tcBorders>
              <w:top w:val="nil"/>
              <w:left w:val="nil"/>
              <w:bottom w:val="nil"/>
              <w:right w:val="nil"/>
            </w:tcBorders>
            <w:shd w:val="clear" w:color="auto" w:fill="auto"/>
            <w:noWrap/>
            <w:vAlign w:val="bottom"/>
          </w:tcPr>
          <w:p w14:paraId="19929606" w14:textId="77777777" w:rsidR="00CB5B2B" w:rsidRPr="006511A2" w:rsidRDefault="00CB5B2B" w:rsidP="00405CA8">
            <w:pPr>
              <w:spacing w:before="40" w:after="40" w:line="240" w:lineRule="auto"/>
              <w:jc w:val="right"/>
              <w:rPr>
                <w:rFonts w:eastAsia="Times New Roman"/>
                <w:color w:val="000000"/>
                <w:sz w:val="18"/>
                <w:szCs w:val="18"/>
                <w:lang w:eastAsia="en-CA"/>
              </w:rPr>
            </w:pPr>
            <w:r w:rsidRPr="006511A2">
              <w:rPr>
                <w:rFonts w:eastAsia="Times New Roman"/>
                <w:color w:val="000000"/>
                <w:sz w:val="18"/>
                <w:szCs w:val="18"/>
                <w:lang w:eastAsia="en-CA"/>
              </w:rPr>
              <w:t>43 (27.4)</w:t>
            </w:r>
          </w:p>
        </w:tc>
        <w:tc>
          <w:tcPr>
            <w:tcW w:w="266" w:type="dxa"/>
            <w:gridSpan w:val="2"/>
            <w:tcBorders>
              <w:top w:val="nil"/>
              <w:left w:val="nil"/>
              <w:bottom w:val="nil"/>
              <w:right w:val="nil"/>
            </w:tcBorders>
            <w:shd w:val="clear" w:color="auto" w:fill="auto"/>
            <w:noWrap/>
            <w:vAlign w:val="bottom"/>
          </w:tcPr>
          <w:p w14:paraId="2792340E"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2EE3C8B1"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1.35</w:t>
            </w:r>
          </w:p>
        </w:tc>
        <w:tc>
          <w:tcPr>
            <w:tcW w:w="621" w:type="dxa"/>
            <w:gridSpan w:val="2"/>
            <w:tcBorders>
              <w:top w:val="nil"/>
              <w:left w:val="nil"/>
              <w:bottom w:val="nil"/>
              <w:right w:val="nil"/>
            </w:tcBorders>
            <w:shd w:val="clear" w:color="auto" w:fill="auto"/>
            <w:noWrap/>
            <w:vAlign w:val="bottom"/>
          </w:tcPr>
          <w:p w14:paraId="7396EC57"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0.86</w:t>
            </w:r>
          </w:p>
        </w:tc>
        <w:tc>
          <w:tcPr>
            <w:tcW w:w="621" w:type="dxa"/>
            <w:gridSpan w:val="2"/>
            <w:tcBorders>
              <w:top w:val="nil"/>
              <w:left w:val="nil"/>
              <w:bottom w:val="nil"/>
              <w:right w:val="nil"/>
            </w:tcBorders>
            <w:shd w:val="clear" w:color="auto" w:fill="auto"/>
            <w:noWrap/>
            <w:vAlign w:val="bottom"/>
          </w:tcPr>
          <w:p w14:paraId="7FF5AEBA"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2.11</w:t>
            </w:r>
          </w:p>
        </w:tc>
        <w:tc>
          <w:tcPr>
            <w:tcW w:w="300" w:type="dxa"/>
            <w:gridSpan w:val="2"/>
            <w:tcBorders>
              <w:top w:val="nil"/>
              <w:left w:val="nil"/>
              <w:bottom w:val="nil"/>
              <w:right w:val="nil"/>
            </w:tcBorders>
            <w:shd w:val="clear" w:color="auto" w:fill="auto"/>
            <w:noWrap/>
            <w:vAlign w:val="bottom"/>
          </w:tcPr>
          <w:p w14:paraId="0F3D0FC8"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1051" w:type="dxa"/>
            <w:gridSpan w:val="2"/>
            <w:tcBorders>
              <w:top w:val="nil"/>
              <w:left w:val="nil"/>
              <w:bottom w:val="nil"/>
              <w:right w:val="nil"/>
            </w:tcBorders>
            <w:shd w:val="clear" w:color="auto" w:fill="auto"/>
            <w:noWrap/>
            <w:vAlign w:val="bottom"/>
          </w:tcPr>
          <w:p w14:paraId="34932906" w14:textId="77777777" w:rsidR="00CB5B2B" w:rsidRPr="00DA2535" w:rsidRDefault="00CB5B2B" w:rsidP="00405CA8">
            <w:pPr>
              <w:spacing w:before="40" w:after="40" w:line="240" w:lineRule="auto"/>
              <w:jc w:val="right"/>
              <w:rPr>
                <w:rFonts w:eastAsia="Times New Roman"/>
                <w:b/>
                <w:color w:val="000000"/>
                <w:sz w:val="18"/>
                <w:szCs w:val="18"/>
                <w:lang w:eastAsia="en-CA"/>
              </w:rPr>
            </w:pPr>
          </w:p>
        </w:tc>
      </w:tr>
      <w:tr w:rsidR="00CB5B2B" w:rsidRPr="00EC4ECF" w14:paraId="728A9C27" w14:textId="77777777" w:rsidTr="00CB5B2B">
        <w:trPr>
          <w:trHeight w:val="300"/>
        </w:trPr>
        <w:tc>
          <w:tcPr>
            <w:tcW w:w="3859" w:type="dxa"/>
            <w:gridSpan w:val="2"/>
            <w:tcBorders>
              <w:top w:val="nil"/>
              <w:left w:val="nil"/>
              <w:bottom w:val="nil"/>
              <w:right w:val="nil"/>
            </w:tcBorders>
            <w:shd w:val="clear" w:color="auto" w:fill="auto"/>
            <w:noWrap/>
            <w:vAlign w:val="bottom"/>
            <w:hideMark/>
          </w:tcPr>
          <w:p w14:paraId="7C00B222" w14:textId="77777777" w:rsidR="00CB5B2B" w:rsidRPr="00393847" w:rsidRDefault="00CB5B2B" w:rsidP="00405CA8">
            <w:pPr>
              <w:spacing w:before="40" w:after="40" w:line="240" w:lineRule="auto"/>
              <w:ind w:firstLine="193"/>
              <w:rPr>
                <w:rFonts w:eastAsia="Times New Roman"/>
                <w:color w:val="000000"/>
                <w:sz w:val="18"/>
                <w:szCs w:val="18"/>
                <w:lang w:eastAsia="en-CA"/>
              </w:rPr>
            </w:pPr>
            <w:r>
              <w:rPr>
                <w:sz w:val="18"/>
                <w:szCs w:val="18"/>
              </w:rPr>
              <w:t>Short (0.1–2.3)</w:t>
            </w:r>
          </w:p>
        </w:tc>
        <w:tc>
          <w:tcPr>
            <w:tcW w:w="1318" w:type="dxa"/>
            <w:gridSpan w:val="2"/>
            <w:tcBorders>
              <w:top w:val="nil"/>
              <w:left w:val="nil"/>
              <w:bottom w:val="nil"/>
              <w:right w:val="nil"/>
            </w:tcBorders>
            <w:shd w:val="clear" w:color="auto" w:fill="auto"/>
            <w:noWrap/>
            <w:vAlign w:val="bottom"/>
            <w:hideMark/>
          </w:tcPr>
          <w:p w14:paraId="41BEC208" w14:textId="77777777" w:rsidR="00CB5B2B" w:rsidRPr="005C43B8" w:rsidRDefault="00CB5B2B" w:rsidP="00405CA8">
            <w:pPr>
              <w:spacing w:before="40" w:after="40" w:line="240" w:lineRule="auto"/>
              <w:jc w:val="right"/>
              <w:rPr>
                <w:rFonts w:eastAsia="Times New Roman"/>
                <w:color w:val="000000"/>
                <w:sz w:val="18"/>
                <w:szCs w:val="18"/>
                <w:lang w:eastAsia="en-CA"/>
              </w:rPr>
            </w:pPr>
            <w:r w:rsidRPr="005C43B8">
              <w:rPr>
                <w:color w:val="000000"/>
                <w:sz w:val="18"/>
                <w:szCs w:val="18"/>
              </w:rPr>
              <w:t>134 (11.7)</w:t>
            </w:r>
          </w:p>
        </w:tc>
        <w:tc>
          <w:tcPr>
            <w:tcW w:w="315" w:type="dxa"/>
            <w:gridSpan w:val="2"/>
            <w:tcBorders>
              <w:top w:val="nil"/>
              <w:left w:val="nil"/>
              <w:bottom w:val="nil"/>
              <w:right w:val="nil"/>
            </w:tcBorders>
            <w:shd w:val="clear" w:color="auto" w:fill="auto"/>
            <w:noWrap/>
            <w:vAlign w:val="bottom"/>
            <w:hideMark/>
          </w:tcPr>
          <w:p w14:paraId="4E26742A" w14:textId="77777777" w:rsidR="00CB5B2B" w:rsidRPr="005C43B8"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nil"/>
              <w:right w:val="nil"/>
            </w:tcBorders>
            <w:shd w:val="clear" w:color="auto" w:fill="auto"/>
            <w:noWrap/>
            <w:vAlign w:val="bottom"/>
            <w:hideMark/>
          </w:tcPr>
          <w:p w14:paraId="34433F22" w14:textId="77777777" w:rsidR="00CB5B2B" w:rsidRPr="005C43B8" w:rsidRDefault="00CB5B2B" w:rsidP="00405CA8">
            <w:pPr>
              <w:spacing w:before="40" w:after="40" w:line="240" w:lineRule="auto"/>
              <w:jc w:val="right"/>
              <w:rPr>
                <w:rFonts w:eastAsia="Times New Roman"/>
                <w:color w:val="000000"/>
                <w:sz w:val="18"/>
                <w:szCs w:val="18"/>
                <w:lang w:eastAsia="en-CA"/>
              </w:rPr>
            </w:pPr>
            <w:r w:rsidRPr="005C43B8">
              <w:rPr>
                <w:rFonts w:eastAsia="Times New Roman"/>
                <w:color w:val="000000"/>
                <w:sz w:val="18"/>
                <w:szCs w:val="18"/>
                <w:lang w:eastAsia="en-CA"/>
              </w:rPr>
              <w:t>120 (14.7)</w:t>
            </w:r>
          </w:p>
        </w:tc>
        <w:tc>
          <w:tcPr>
            <w:tcW w:w="266" w:type="dxa"/>
            <w:gridSpan w:val="2"/>
            <w:tcBorders>
              <w:top w:val="nil"/>
              <w:left w:val="nil"/>
              <w:bottom w:val="nil"/>
              <w:right w:val="nil"/>
            </w:tcBorders>
            <w:shd w:val="clear" w:color="auto" w:fill="auto"/>
            <w:noWrap/>
            <w:vAlign w:val="bottom"/>
            <w:hideMark/>
          </w:tcPr>
          <w:p w14:paraId="12D9C6F5"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621" w:type="dxa"/>
            <w:gridSpan w:val="2"/>
            <w:tcBorders>
              <w:top w:val="nil"/>
              <w:left w:val="nil"/>
              <w:bottom w:val="nil"/>
              <w:right w:val="nil"/>
            </w:tcBorders>
            <w:shd w:val="clear" w:color="auto" w:fill="auto"/>
            <w:noWrap/>
            <w:vAlign w:val="bottom"/>
            <w:hideMark/>
          </w:tcPr>
          <w:p w14:paraId="47B2630B" w14:textId="77777777" w:rsidR="00CB5B2B" w:rsidRPr="004A7A15" w:rsidRDefault="00CB5B2B" w:rsidP="00405CA8">
            <w:pPr>
              <w:spacing w:before="40" w:after="40" w:line="240" w:lineRule="auto"/>
              <w:jc w:val="center"/>
              <w:rPr>
                <w:rFonts w:eastAsia="Times New Roman"/>
                <w:b/>
                <w:color w:val="000000"/>
                <w:sz w:val="18"/>
                <w:szCs w:val="18"/>
                <w:lang w:eastAsia="en-CA"/>
              </w:rPr>
            </w:pPr>
            <w:r w:rsidRPr="004A7A15">
              <w:rPr>
                <w:rFonts w:eastAsia="Times New Roman"/>
                <w:b/>
                <w:color w:val="000000"/>
                <w:sz w:val="18"/>
                <w:szCs w:val="18"/>
                <w:lang w:eastAsia="en-CA"/>
              </w:rPr>
              <w:t>1.58</w:t>
            </w:r>
          </w:p>
        </w:tc>
        <w:tc>
          <w:tcPr>
            <w:tcW w:w="621" w:type="dxa"/>
            <w:gridSpan w:val="2"/>
            <w:tcBorders>
              <w:top w:val="nil"/>
              <w:left w:val="nil"/>
              <w:bottom w:val="nil"/>
              <w:right w:val="nil"/>
            </w:tcBorders>
            <w:shd w:val="clear" w:color="auto" w:fill="auto"/>
            <w:noWrap/>
            <w:vAlign w:val="bottom"/>
            <w:hideMark/>
          </w:tcPr>
          <w:p w14:paraId="218E861F" w14:textId="77777777" w:rsidR="00CB5B2B" w:rsidRPr="004A7A15" w:rsidRDefault="00CB5B2B" w:rsidP="00405CA8">
            <w:pPr>
              <w:spacing w:before="40" w:after="40" w:line="240" w:lineRule="auto"/>
              <w:jc w:val="center"/>
              <w:rPr>
                <w:rFonts w:eastAsia="Times New Roman"/>
                <w:b/>
                <w:color w:val="000000"/>
                <w:sz w:val="18"/>
                <w:szCs w:val="18"/>
                <w:lang w:eastAsia="en-CA"/>
              </w:rPr>
            </w:pPr>
            <w:r w:rsidRPr="004A7A15">
              <w:rPr>
                <w:rFonts w:eastAsia="Times New Roman"/>
                <w:b/>
                <w:color w:val="000000"/>
                <w:sz w:val="18"/>
                <w:szCs w:val="18"/>
                <w:lang w:eastAsia="en-CA"/>
              </w:rPr>
              <w:t>1.17</w:t>
            </w:r>
          </w:p>
        </w:tc>
        <w:tc>
          <w:tcPr>
            <w:tcW w:w="621" w:type="dxa"/>
            <w:gridSpan w:val="2"/>
            <w:tcBorders>
              <w:top w:val="nil"/>
              <w:left w:val="nil"/>
              <w:bottom w:val="nil"/>
              <w:right w:val="nil"/>
            </w:tcBorders>
            <w:shd w:val="clear" w:color="auto" w:fill="auto"/>
            <w:noWrap/>
            <w:vAlign w:val="bottom"/>
            <w:hideMark/>
          </w:tcPr>
          <w:p w14:paraId="73BC2707" w14:textId="77777777" w:rsidR="00CB5B2B" w:rsidRPr="004A7A15" w:rsidRDefault="00CB5B2B" w:rsidP="00405CA8">
            <w:pPr>
              <w:spacing w:before="40" w:after="40" w:line="240" w:lineRule="auto"/>
              <w:jc w:val="center"/>
              <w:rPr>
                <w:rFonts w:eastAsia="Times New Roman"/>
                <w:b/>
                <w:color w:val="000000"/>
                <w:sz w:val="18"/>
                <w:szCs w:val="18"/>
                <w:lang w:eastAsia="en-CA"/>
              </w:rPr>
            </w:pPr>
            <w:r w:rsidRPr="004A7A15">
              <w:rPr>
                <w:rFonts w:eastAsia="Times New Roman"/>
                <w:b/>
                <w:color w:val="000000"/>
                <w:sz w:val="18"/>
                <w:szCs w:val="18"/>
                <w:lang w:eastAsia="en-CA"/>
              </w:rPr>
              <w:t>2.14</w:t>
            </w:r>
          </w:p>
        </w:tc>
        <w:tc>
          <w:tcPr>
            <w:tcW w:w="376" w:type="dxa"/>
            <w:gridSpan w:val="2"/>
            <w:tcBorders>
              <w:top w:val="nil"/>
              <w:left w:val="nil"/>
              <w:bottom w:val="nil"/>
              <w:right w:val="nil"/>
            </w:tcBorders>
            <w:shd w:val="clear" w:color="auto" w:fill="auto"/>
            <w:noWrap/>
            <w:vAlign w:val="bottom"/>
            <w:hideMark/>
          </w:tcPr>
          <w:p w14:paraId="14323A98"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1056" w:type="dxa"/>
            <w:gridSpan w:val="2"/>
            <w:tcBorders>
              <w:top w:val="nil"/>
              <w:left w:val="nil"/>
              <w:bottom w:val="nil"/>
              <w:right w:val="nil"/>
            </w:tcBorders>
            <w:shd w:val="clear" w:color="auto" w:fill="auto"/>
            <w:noWrap/>
            <w:vAlign w:val="bottom"/>
            <w:hideMark/>
          </w:tcPr>
          <w:p w14:paraId="65FEA738" w14:textId="77777777" w:rsidR="00CB5B2B" w:rsidRPr="006511A2" w:rsidRDefault="00CB5B2B" w:rsidP="00405CA8">
            <w:pPr>
              <w:spacing w:before="40" w:after="40" w:line="240" w:lineRule="auto"/>
              <w:jc w:val="right"/>
              <w:rPr>
                <w:rFonts w:eastAsia="Times New Roman"/>
                <w:color w:val="000000"/>
                <w:sz w:val="18"/>
                <w:szCs w:val="18"/>
                <w:lang w:eastAsia="en-CA"/>
              </w:rPr>
            </w:pPr>
            <w:r w:rsidRPr="006511A2">
              <w:rPr>
                <w:rFonts w:eastAsia="Times New Roman"/>
                <w:color w:val="000000"/>
                <w:sz w:val="18"/>
                <w:szCs w:val="18"/>
                <w:lang w:eastAsia="en-CA"/>
              </w:rPr>
              <w:t>21 (13.4)</w:t>
            </w:r>
          </w:p>
        </w:tc>
        <w:tc>
          <w:tcPr>
            <w:tcW w:w="266" w:type="dxa"/>
            <w:gridSpan w:val="2"/>
            <w:tcBorders>
              <w:top w:val="nil"/>
              <w:left w:val="nil"/>
              <w:bottom w:val="nil"/>
              <w:right w:val="nil"/>
            </w:tcBorders>
            <w:shd w:val="clear" w:color="auto" w:fill="auto"/>
            <w:noWrap/>
            <w:vAlign w:val="bottom"/>
            <w:hideMark/>
          </w:tcPr>
          <w:p w14:paraId="7561EC8D"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621" w:type="dxa"/>
            <w:gridSpan w:val="2"/>
            <w:tcBorders>
              <w:top w:val="nil"/>
              <w:left w:val="nil"/>
              <w:bottom w:val="nil"/>
              <w:right w:val="nil"/>
            </w:tcBorders>
            <w:shd w:val="clear" w:color="auto" w:fill="auto"/>
            <w:noWrap/>
            <w:vAlign w:val="bottom"/>
            <w:hideMark/>
          </w:tcPr>
          <w:p w14:paraId="48BCDBED"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1.47</w:t>
            </w:r>
          </w:p>
        </w:tc>
        <w:tc>
          <w:tcPr>
            <w:tcW w:w="621" w:type="dxa"/>
            <w:gridSpan w:val="2"/>
            <w:tcBorders>
              <w:top w:val="nil"/>
              <w:left w:val="nil"/>
              <w:bottom w:val="nil"/>
              <w:right w:val="nil"/>
            </w:tcBorders>
            <w:shd w:val="clear" w:color="auto" w:fill="auto"/>
            <w:noWrap/>
            <w:vAlign w:val="bottom"/>
            <w:hideMark/>
          </w:tcPr>
          <w:p w14:paraId="104DF2EF"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0.83</w:t>
            </w:r>
          </w:p>
        </w:tc>
        <w:tc>
          <w:tcPr>
            <w:tcW w:w="621" w:type="dxa"/>
            <w:gridSpan w:val="2"/>
            <w:tcBorders>
              <w:top w:val="nil"/>
              <w:left w:val="nil"/>
              <w:bottom w:val="nil"/>
              <w:right w:val="nil"/>
            </w:tcBorders>
            <w:shd w:val="clear" w:color="auto" w:fill="auto"/>
            <w:noWrap/>
            <w:vAlign w:val="bottom"/>
            <w:hideMark/>
          </w:tcPr>
          <w:p w14:paraId="196D7A84"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2.58</w:t>
            </w:r>
          </w:p>
        </w:tc>
        <w:tc>
          <w:tcPr>
            <w:tcW w:w="300" w:type="dxa"/>
            <w:gridSpan w:val="2"/>
            <w:tcBorders>
              <w:top w:val="nil"/>
              <w:left w:val="nil"/>
              <w:bottom w:val="nil"/>
              <w:right w:val="nil"/>
            </w:tcBorders>
            <w:shd w:val="clear" w:color="auto" w:fill="auto"/>
            <w:noWrap/>
            <w:vAlign w:val="bottom"/>
            <w:hideMark/>
          </w:tcPr>
          <w:p w14:paraId="1801DC91"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1051" w:type="dxa"/>
            <w:gridSpan w:val="2"/>
            <w:tcBorders>
              <w:top w:val="nil"/>
              <w:left w:val="nil"/>
              <w:bottom w:val="nil"/>
              <w:right w:val="nil"/>
            </w:tcBorders>
            <w:shd w:val="clear" w:color="auto" w:fill="auto"/>
            <w:noWrap/>
            <w:vAlign w:val="bottom"/>
            <w:hideMark/>
          </w:tcPr>
          <w:p w14:paraId="1A776C83" w14:textId="77777777" w:rsidR="00CB5B2B" w:rsidRPr="00DA2535" w:rsidRDefault="00CB5B2B" w:rsidP="00405CA8">
            <w:pPr>
              <w:spacing w:before="40" w:after="40" w:line="240" w:lineRule="auto"/>
              <w:jc w:val="right"/>
              <w:rPr>
                <w:rFonts w:eastAsia="Times New Roman"/>
                <w:b/>
                <w:color w:val="000000"/>
                <w:sz w:val="18"/>
                <w:szCs w:val="18"/>
                <w:lang w:eastAsia="en-CA"/>
              </w:rPr>
            </w:pPr>
          </w:p>
        </w:tc>
      </w:tr>
      <w:tr w:rsidR="00CB5B2B" w:rsidRPr="00EC4ECF" w14:paraId="07799B4E" w14:textId="77777777" w:rsidTr="00CB5B2B">
        <w:trPr>
          <w:trHeight w:val="300"/>
        </w:trPr>
        <w:tc>
          <w:tcPr>
            <w:tcW w:w="3859" w:type="dxa"/>
            <w:gridSpan w:val="2"/>
            <w:tcBorders>
              <w:top w:val="nil"/>
              <w:left w:val="nil"/>
              <w:bottom w:val="nil"/>
              <w:right w:val="nil"/>
            </w:tcBorders>
            <w:shd w:val="clear" w:color="auto" w:fill="auto"/>
            <w:noWrap/>
            <w:vAlign w:val="bottom"/>
            <w:hideMark/>
          </w:tcPr>
          <w:p w14:paraId="4A9577B5" w14:textId="77777777" w:rsidR="00CB5B2B" w:rsidRPr="00393847" w:rsidRDefault="00CB5B2B" w:rsidP="00405CA8">
            <w:pPr>
              <w:spacing w:before="40" w:after="40" w:line="240" w:lineRule="auto"/>
              <w:ind w:firstLine="193"/>
              <w:rPr>
                <w:rFonts w:eastAsia="Times New Roman"/>
                <w:color w:val="000000"/>
                <w:sz w:val="18"/>
                <w:szCs w:val="18"/>
                <w:lang w:eastAsia="en-CA"/>
              </w:rPr>
            </w:pPr>
            <w:r>
              <w:rPr>
                <w:sz w:val="18"/>
                <w:szCs w:val="18"/>
              </w:rPr>
              <w:t>Moderate (2.4–7.4)</w:t>
            </w:r>
          </w:p>
        </w:tc>
        <w:tc>
          <w:tcPr>
            <w:tcW w:w="1318" w:type="dxa"/>
            <w:gridSpan w:val="2"/>
            <w:tcBorders>
              <w:top w:val="nil"/>
              <w:left w:val="nil"/>
              <w:bottom w:val="nil"/>
              <w:right w:val="nil"/>
            </w:tcBorders>
            <w:shd w:val="clear" w:color="auto" w:fill="auto"/>
            <w:noWrap/>
            <w:vAlign w:val="bottom"/>
            <w:hideMark/>
          </w:tcPr>
          <w:p w14:paraId="631E3830" w14:textId="77777777" w:rsidR="00CB5B2B" w:rsidRPr="005C43B8" w:rsidRDefault="00CB5B2B" w:rsidP="00405CA8">
            <w:pPr>
              <w:spacing w:before="40" w:after="40" w:line="240" w:lineRule="auto"/>
              <w:jc w:val="right"/>
              <w:rPr>
                <w:rFonts w:eastAsia="Times New Roman"/>
                <w:color w:val="000000"/>
                <w:sz w:val="18"/>
                <w:szCs w:val="18"/>
                <w:lang w:eastAsia="en-CA"/>
              </w:rPr>
            </w:pPr>
            <w:r w:rsidRPr="005C43B8">
              <w:rPr>
                <w:color w:val="000000"/>
                <w:sz w:val="18"/>
                <w:szCs w:val="18"/>
              </w:rPr>
              <w:t>134 (11.7)</w:t>
            </w:r>
          </w:p>
        </w:tc>
        <w:tc>
          <w:tcPr>
            <w:tcW w:w="315" w:type="dxa"/>
            <w:gridSpan w:val="2"/>
            <w:tcBorders>
              <w:top w:val="nil"/>
              <w:left w:val="nil"/>
              <w:bottom w:val="nil"/>
              <w:right w:val="nil"/>
            </w:tcBorders>
            <w:shd w:val="clear" w:color="auto" w:fill="auto"/>
            <w:noWrap/>
            <w:vAlign w:val="bottom"/>
            <w:hideMark/>
          </w:tcPr>
          <w:p w14:paraId="195E76B0" w14:textId="77777777" w:rsidR="00CB5B2B" w:rsidRPr="005C43B8"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right w:val="nil"/>
            </w:tcBorders>
            <w:shd w:val="clear" w:color="auto" w:fill="auto"/>
            <w:noWrap/>
            <w:vAlign w:val="bottom"/>
            <w:hideMark/>
          </w:tcPr>
          <w:p w14:paraId="57FBEAF8" w14:textId="77777777" w:rsidR="00CB5B2B" w:rsidRPr="005C43B8" w:rsidRDefault="00CB5B2B" w:rsidP="00405CA8">
            <w:pPr>
              <w:spacing w:before="40" w:after="40" w:line="240" w:lineRule="auto"/>
              <w:jc w:val="right"/>
              <w:rPr>
                <w:rFonts w:eastAsia="Times New Roman"/>
                <w:color w:val="000000"/>
                <w:sz w:val="18"/>
                <w:szCs w:val="18"/>
                <w:lang w:eastAsia="en-CA"/>
              </w:rPr>
            </w:pPr>
            <w:r w:rsidRPr="005C43B8">
              <w:rPr>
                <w:rFonts w:eastAsia="Times New Roman"/>
                <w:color w:val="000000"/>
                <w:sz w:val="18"/>
                <w:szCs w:val="18"/>
                <w:lang w:eastAsia="en-CA"/>
              </w:rPr>
              <w:t>99 (12.1)</w:t>
            </w:r>
          </w:p>
        </w:tc>
        <w:tc>
          <w:tcPr>
            <w:tcW w:w="266" w:type="dxa"/>
            <w:gridSpan w:val="2"/>
            <w:tcBorders>
              <w:top w:val="nil"/>
              <w:left w:val="nil"/>
              <w:right w:val="nil"/>
            </w:tcBorders>
            <w:shd w:val="clear" w:color="auto" w:fill="auto"/>
            <w:noWrap/>
            <w:vAlign w:val="bottom"/>
            <w:hideMark/>
          </w:tcPr>
          <w:p w14:paraId="76720C4C"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621" w:type="dxa"/>
            <w:gridSpan w:val="2"/>
            <w:tcBorders>
              <w:top w:val="nil"/>
              <w:left w:val="nil"/>
              <w:right w:val="nil"/>
            </w:tcBorders>
            <w:shd w:val="clear" w:color="auto" w:fill="auto"/>
            <w:noWrap/>
            <w:vAlign w:val="bottom"/>
            <w:hideMark/>
          </w:tcPr>
          <w:p w14:paraId="104EC882" w14:textId="77777777" w:rsidR="00CB5B2B" w:rsidRPr="004A7A15" w:rsidRDefault="00CB5B2B" w:rsidP="00405CA8">
            <w:pPr>
              <w:spacing w:before="40" w:after="40" w:line="240" w:lineRule="auto"/>
              <w:jc w:val="center"/>
              <w:rPr>
                <w:rFonts w:eastAsia="Times New Roman"/>
                <w:color w:val="000000"/>
                <w:sz w:val="18"/>
                <w:szCs w:val="18"/>
                <w:lang w:eastAsia="en-CA"/>
              </w:rPr>
            </w:pPr>
            <w:r w:rsidRPr="004A7A15">
              <w:rPr>
                <w:rFonts w:eastAsia="Times New Roman"/>
                <w:color w:val="000000"/>
                <w:sz w:val="18"/>
                <w:szCs w:val="18"/>
                <w:lang w:eastAsia="en-CA"/>
              </w:rPr>
              <w:t>1.17</w:t>
            </w:r>
          </w:p>
        </w:tc>
        <w:tc>
          <w:tcPr>
            <w:tcW w:w="621" w:type="dxa"/>
            <w:gridSpan w:val="2"/>
            <w:tcBorders>
              <w:top w:val="nil"/>
              <w:left w:val="nil"/>
              <w:right w:val="nil"/>
            </w:tcBorders>
            <w:shd w:val="clear" w:color="auto" w:fill="auto"/>
            <w:noWrap/>
            <w:vAlign w:val="bottom"/>
            <w:hideMark/>
          </w:tcPr>
          <w:p w14:paraId="396ED14F" w14:textId="77777777" w:rsidR="00CB5B2B" w:rsidRPr="004A7A15" w:rsidRDefault="00CB5B2B" w:rsidP="00405CA8">
            <w:pPr>
              <w:spacing w:before="40" w:after="40" w:line="240" w:lineRule="auto"/>
              <w:jc w:val="center"/>
              <w:rPr>
                <w:rFonts w:eastAsia="Times New Roman"/>
                <w:color w:val="000000"/>
                <w:sz w:val="18"/>
                <w:szCs w:val="18"/>
                <w:lang w:eastAsia="en-CA"/>
              </w:rPr>
            </w:pPr>
            <w:r w:rsidRPr="004A7A15">
              <w:rPr>
                <w:rFonts w:eastAsia="Times New Roman"/>
                <w:color w:val="000000"/>
                <w:sz w:val="18"/>
                <w:szCs w:val="18"/>
                <w:lang w:eastAsia="en-CA"/>
              </w:rPr>
              <w:t>0.85</w:t>
            </w:r>
          </w:p>
        </w:tc>
        <w:tc>
          <w:tcPr>
            <w:tcW w:w="621" w:type="dxa"/>
            <w:gridSpan w:val="2"/>
            <w:tcBorders>
              <w:top w:val="nil"/>
              <w:left w:val="nil"/>
              <w:right w:val="nil"/>
            </w:tcBorders>
            <w:shd w:val="clear" w:color="auto" w:fill="auto"/>
            <w:noWrap/>
            <w:vAlign w:val="bottom"/>
            <w:hideMark/>
          </w:tcPr>
          <w:p w14:paraId="6B60925F" w14:textId="77777777" w:rsidR="00CB5B2B" w:rsidRPr="004A7A15" w:rsidRDefault="00CB5B2B" w:rsidP="00405CA8">
            <w:pPr>
              <w:spacing w:before="40" w:after="40" w:line="240" w:lineRule="auto"/>
              <w:jc w:val="center"/>
              <w:rPr>
                <w:rFonts w:eastAsia="Times New Roman"/>
                <w:color w:val="000000"/>
                <w:sz w:val="18"/>
                <w:szCs w:val="18"/>
                <w:lang w:eastAsia="en-CA"/>
              </w:rPr>
            </w:pPr>
            <w:r w:rsidRPr="004A7A15">
              <w:rPr>
                <w:rFonts w:eastAsia="Times New Roman"/>
                <w:color w:val="000000"/>
                <w:sz w:val="18"/>
                <w:szCs w:val="18"/>
                <w:lang w:eastAsia="en-CA"/>
              </w:rPr>
              <w:t>1.61</w:t>
            </w:r>
          </w:p>
        </w:tc>
        <w:tc>
          <w:tcPr>
            <w:tcW w:w="376" w:type="dxa"/>
            <w:gridSpan w:val="2"/>
            <w:tcBorders>
              <w:top w:val="nil"/>
              <w:left w:val="nil"/>
              <w:right w:val="nil"/>
            </w:tcBorders>
            <w:shd w:val="clear" w:color="auto" w:fill="auto"/>
            <w:noWrap/>
            <w:vAlign w:val="bottom"/>
            <w:hideMark/>
          </w:tcPr>
          <w:p w14:paraId="72DC3C12"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1056" w:type="dxa"/>
            <w:gridSpan w:val="2"/>
            <w:tcBorders>
              <w:top w:val="nil"/>
              <w:left w:val="nil"/>
              <w:right w:val="nil"/>
            </w:tcBorders>
            <w:shd w:val="clear" w:color="auto" w:fill="auto"/>
            <w:noWrap/>
            <w:vAlign w:val="bottom"/>
            <w:hideMark/>
          </w:tcPr>
          <w:p w14:paraId="05F97E98" w14:textId="77777777" w:rsidR="00CB5B2B" w:rsidRPr="006511A2" w:rsidRDefault="00CB5B2B" w:rsidP="00405CA8">
            <w:pPr>
              <w:spacing w:before="40" w:after="40" w:line="240" w:lineRule="auto"/>
              <w:jc w:val="right"/>
              <w:rPr>
                <w:rFonts w:eastAsia="Times New Roman"/>
                <w:color w:val="000000"/>
                <w:sz w:val="18"/>
                <w:szCs w:val="18"/>
                <w:lang w:eastAsia="en-CA"/>
              </w:rPr>
            </w:pPr>
            <w:r w:rsidRPr="006511A2">
              <w:rPr>
                <w:rFonts w:eastAsia="Times New Roman"/>
                <w:color w:val="000000"/>
                <w:sz w:val="18"/>
                <w:szCs w:val="18"/>
                <w:lang w:eastAsia="en-CA"/>
              </w:rPr>
              <w:t>21 (13.4)</w:t>
            </w:r>
          </w:p>
        </w:tc>
        <w:tc>
          <w:tcPr>
            <w:tcW w:w="266" w:type="dxa"/>
            <w:gridSpan w:val="2"/>
            <w:tcBorders>
              <w:top w:val="nil"/>
              <w:left w:val="nil"/>
              <w:right w:val="nil"/>
            </w:tcBorders>
            <w:shd w:val="clear" w:color="auto" w:fill="auto"/>
            <w:noWrap/>
            <w:vAlign w:val="bottom"/>
            <w:hideMark/>
          </w:tcPr>
          <w:p w14:paraId="4F7A5107"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621" w:type="dxa"/>
            <w:gridSpan w:val="2"/>
            <w:tcBorders>
              <w:top w:val="nil"/>
              <w:left w:val="nil"/>
              <w:right w:val="nil"/>
            </w:tcBorders>
            <w:shd w:val="clear" w:color="auto" w:fill="auto"/>
            <w:noWrap/>
            <w:vAlign w:val="bottom"/>
            <w:hideMark/>
          </w:tcPr>
          <w:p w14:paraId="22836225"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1.48</w:t>
            </w:r>
          </w:p>
        </w:tc>
        <w:tc>
          <w:tcPr>
            <w:tcW w:w="621" w:type="dxa"/>
            <w:gridSpan w:val="2"/>
            <w:tcBorders>
              <w:top w:val="nil"/>
              <w:left w:val="nil"/>
              <w:right w:val="nil"/>
            </w:tcBorders>
            <w:shd w:val="clear" w:color="auto" w:fill="auto"/>
            <w:noWrap/>
            <w:vAlign w:val="bottom"/>
            <w:hideMark/>
          </w:tcPr>
          <w:p w14:paraId="2558EECC"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0.84</w:t>
            </w:r>
          </w:p>
        </w:tc>
        <w:tc>
          <w:tcPr>
            <w:tcW w:w="621" w:type="dxa"/>
            <w:gridSpan w:val="2"/>
            <w:tcBorders>
              <w:top w:val="nil"/>
              <w:left w:val="nil"/>
              <w:right w:val="nil"/>
            </w:tcBorders>
            <w:shd w:val="clear" w:color="auto" w:fill="auto"/>
            <w:noWrap/>
            <w:vAlign w:val="bottom"/>
            <w:hideMark/>
          </w:tcPr>
          <w:p w14:paraId="5FCDDB47"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2.60</w:t>
            </w:r>
          </w:p>
        </w:tc>
        <w:tc>
          <w:tcPr>
            <w:tcW w:w="300" w:type="dxa"/>
            <w:gridSpan w:val="2"/>
            <w:tcBorders>
              <w:top w:val="nil"/>
              <w:left w:val="nil"/>
              <w:right w:val="nil"/>
            </w:tcBorders>
            <w:shd w:val="clear" w:color="auto" w:fill="auto"/>
            <w:noWrap/>
            <w:vAlign w:val="bottom"/>
            <w:hideMark/>
          </w:tcPr>
          <w:p w14:paraId="77622475"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1051" w:type="dxa"/>
            <w:gridSpan w:val="2"/>
            <w:tcBorders>
              <w:top w:val="nil"/>
              <w:left w:val="nil"/>
              <w:right w:val="nil"/>
            </w:tcBorders>
            <w:shd w:val="clear" w:color="auto" w:fill="auto"/>
            <w:noWrap/>
            <w:vAlign w:val="bottom"/>
            <w:hideMark/>
          </w:tcPr>
          <w:p w14:paraId="0B1D8B67" w14:textId="77777777" w:rsidR="00CB5B2B" w:rsidRPr="00DA2535" w:rsidRDefault="00CB5B2B" w:rsidP="00405CA8">
            <w:pPr>
              <w:spacing w:before="40" w:after="40" w:line="240" w:lineRule="auto"/>
              <w:jc w:val="right"/>
              <w:rPr>
                <w:rFonts w:eastAsia="Times New Roman"/>
                <w:b/>
                <w:color w:val="000000"/>
                <w:sz w:val="18"/>
                <w:szCs w:val="18"/>
                <w:lang w:eastAsia="en-CA"/>
              </w:rPr>
            </w:pPr>
          </w:p>
        </w:tc>
      </w:tr>
      <w:tr w:rsidR="00CB5B2B" w:rsidRPr="00EC4ECF" w14:paraId="07F8B554" w14:textId="77777777" w:rsidTr="00CB5B2B">
        <w:trPr>
          <w:trHeight w:val="72"/>
        </w:trPr>
        <w:tc>
          <w:tcPr>
            <w:tcW w:w="3859" w:type="dxa"/>
            <w:gridSpan w:val="2"/>
            <w:tcBorders>
              <w:top w:val="nil"/>
              <w:left w:val="nil"/>
              <w:bottom w:val="nil"/>
              <w:right w:val="nil"/>
            </w:tcBorders>
            <w:shd w:val="clear" w:color="auto" w:fill="auto"/>
            <w:noWrap/>
            <w:vAlign w:val="bottom"/>
            <w:hideMark/>
          </w:tcPr>
          <w:p w14:paraId="5F47AB3E" w14:textId="77777777" w:rsidR="00CB5B2B" w:rsidRPr="00393847" w:rsidRDefault="00CB5B2B" w:rsidP="00405CA8">
            <w:pPr>
              <w:spacing w:before="40" w:after="40" w:line="240" w:lineRule="auto"/>
              <w:ind w:firstLine="193"/>
              <w:rPr>
                <w:rFonts w:eastAsia="Times New Roman"/>
                <w:color w:val="000000"/>
                <w:sz w:val="18"/>
                <w:szCs w:val="18"/>
                <w:lang w:eastAsia="en-CA"/>
              </w:rPr>
            </w:pPr>
            <w:r>
              <w:rPr>
                <w:sz w:val="18"/>
                <w:szCs w:val="18"/>
              </w:rPr>
              <w:t>Long (7.5–74.1)</w:t>
            </w:r>
          </w:p>
        </w:tc>
        <w:tc>
          <w:tcPr>
            <w:tcW w:w="1318" w:type="dxa"/>
            <w:gridSpan w:val="2"/>
            <w:tcBorders>
              <w:top w:val="nil"/>
              <w:left w:val="nil"/>
              <w:bottom w:val="nil"/>
              <w:right w:val="nil"/>
            </w:tcBorders>
            <w:shd w:val="clear" w:color="auto" w:fill="auto"/>
            <w:noWrap/>
            <w:vAlign w:val="bottom"/>
            <w:hideMark/>
          </w:tcPr>
          <w:p w14:paraId="5B81544B" w14:textId="77777777" w:rsidR="00CB5B2B" w:rsidRPr="005C43B8" w:rsidRDefault="00CB5B2B" w:rsidP="00405CA8">
            <w:pPr>
              <w:spacing w:before="40" w:after="40" w:line="240" w:lineRule="auto"/>
              <w:jc w:val="right"/>
              <w:rPr>
                <w:rFonts w:eastAsia="Times New Roman"/>
                <w:color w:val="000000"/>
                <w:sz w:val="18"/>
                <w:szCs w:val="18"/>
                <w:lang w:eastAsia="en-CA"/>
              </w:rPr>
            </w:pPr>
            <w:r w:rsidRPr="005C43B8">
              <w:rPr>
                <w:color w:val="000000"/>
                <w:sz w:val="18"/>
                <w:szCs w:val="18"/>
              </w:rPr>
              <w:t>134 (11.7)</w:t>
            </w:r>
          </w:p>
        </w:tc>
        <w:tc>
          <w:tcPr>
            <w:tcW w:w="315" w:type="dxa"/>
            <w:gridSpan w:val="2"/>
            <w:tcBorders>
              <w:top w:val="nil"/>
              <w:left w:val="nil"/>
              <w:bottom w:val="nil"/>
              <w:right w:val="nil"/>
            </w:tcBorders>
            <w:shd w:val="clear" w:color="auto" w:fill="auto"/>
            <w:noWrap/>
            <w:vAlign w:val="bottom"/>
            <w:hideMark/>
          </w:tcPr>
          <w:p w14:paraId="0B8BBB3C" w14:textId="77777777" w:rsidR="00CB5B2B" w:rsidRPr="005C43B8" w:rsidRDefault="00CB5B2B" w:rsidP="00405CA8">
            <w:pPr>
              <w:spacing w:before="40" w:after="40" w:line="240" w:lineRule="auto"/>
              <w:rPr>
                <w:rFonts w:eastAsia="Times New Roman"/>
                <w:color w:val="000000"/>
                <w:sz w:val="18"/>
                <w:szCs w:val="18"/>
                <w:lang w:eastAsia="en-CA"/>
              </w:rPr>
            </w:pPr>
            <w:r w:rsidRPr="005C43B8">
              <w:rPr>
                <w:rFonts w:eastAsia="Times New Roman"/>
                <w:color w:val="000000"/>
                <w:sz w:val="18"/>
                <w:szCs w:val="18"/>
                <w:lang w:eastAsia="en-CA"/>
              </w:rPr>
              <w:t> </w:t>
            </w:r>
          </w:p>
        </w:tc>
        <w:tc>
          <w:tcPr>
            <w:tcW w:w="1059" w:type="dxa"/>
            <w:gridSpan w:val="2"/>
            <w:tcBorders>
              <w:top w:val="nil"/>
              <w:left w:val="nil"/>
              <w:right w:val="nil"/>
            </w:tcBorders>
            <w:shd w:val="clear" w:color="auto" w:fill="auto"/>
            <w:noWrap/>
            <w:vAlign w:val="bottom"/>
            <w:hideMark/>
          </w:tcPr>
          <w:p w14:paraId="0A9A9530" w14:textId="77777777" w:rsidR="00CB5B2B" w:rsidRPr="005C43B8" w:rsidRDefault="00CB5B2B" w:rsidP="00405CA8">
            <w:pPr>
              <w:spacing w:before="40" w:after="40" w:line="240" w:lineRule="auto"/>
              <w:jc w:val="right"/>
              <w:rPr>
                <w:rFonts w:eastAsia="Times New Roman"/>
                <w:color w:val="000000"/>
                <w:sz w:val="18"/>
                <w:szCs w:val="18"/>
                <w:lang w:eastAsia="en-CA"/>
              </w:rPr>
            </w:pPr>
            <w:r w:rsidRPr="005C43B8">
              <w:rPr>
                <w:rFonts w:eastAsia="Times New Roman"/>
                <w:color w:val="000000"/>
                <w:sz w:val="18"/>
                <w:szCs w:val="18"/>
                <w:lang w:eastAsia="en-CA"/>
              </w:rPr>
              <w:t>145 (17.7)</w:t>
            </w:r>
          </w:p>
        </w:tc>
        <w:tc>
          <w:tcPr>
            <w:tcW w:w="266" w:type="dxa"/>
            <w:gridSpan w:val="2"/>
            <w:tcBorders>
              <w:top w:val="nil"/>
              <w:left w:val="nil"/>
              <w:right w:val="nil"/>
            </w:tcBorders>
            <w:shd w:val="clear" w:color="auto" w:fill="auto"/>
            <w:noWrap/>
            <w:vAlign w:val="bottom"/>
            <w:hideMark/>
          </w:tcPr>
          <w:p w14:paraId="675A023D" w14:textId="77777777" w:rsidR="00CB5B2B" w:rsidRPr="00DA2535" w:rsidRDefault="00CB5B2B" w:rsidP="00405CA8">
            <w:pPr>
              <w:spacing w:before="40" w:after="40" w:line="240" w:lineRule="auto"/>
              <w:rPr>
                <w:rFonts w:eastAsia="Times New Roman"/>
                <w:b/>
                <w:i/>
                <w:color w:val="000000"/>
                <w:sz w:val="18"/>
                <w:szCs w:val="18"/>
                <w:lang w:eastAsia="en-CA"/>
              </w:rPr>
            </w:pPr>
            <w:r w:rsidRPr="00DA2535">
              <w:rPr>
                <w:rFonts w:eastAsia="Times New Roman"/>
                <w:b/>
                <w:i/>
                <w:color w:val="000000"/>
                <w:sz w:val="18"/>
                <w:szCs w:val="18"/>
                <w:lang w:eastAsia="en-CA"/>
              </w:rPr>
              <w:t> </w:t>
            </w:r>
          </w:p>
        </w:tc>
        <w:tc>
          <w:tcPr>
            <w:tcW w:w="621" w:type="dxa"/>
            <w:gridSpan w:val="2"/>
            <w:tcBorders>
              <w:top w:val="nil"/>
              <w:left w:val="nil"/>
              <w:right w:val="nil"/>
            </w:tcBorders>
            <w:shd w:val="clear" w:color="auto" w:fill="auto"/>
            <w:noWrap/>
            <w:vAlign w:val="bottom"/>
            <w:hideMark/>
          </w:tcPr>
          <w:p w14:paraId="0314DA05" w14:textId="77777777" w:rsidR="00CB5B2B" w:rsidRPr="004A7A15" w:rsidRDefault="00CB5B2B" w:rsidP="00405CA8">
            <w:pPr>
              <w:spacing w:before="40" w:after="40" w:line="240" w:lineRule="auto"/>
              <w:jc w:val="center"/>
              <w:rPr>
                <w:rFonts w:eastAsia="Times New Roman"/>
                <w:b/>
                <w:color w:val="000000"/>
                <w:sz w:val="18"/>
                <w:szCs w:val="18"/>
                <w:lang w:eastAsia="en-CA"/>
              </w:rPr>
            </w:pPr>
            <w:r w:rsidRPr="004A7A15">
              <w:rPr>
                <w:rFonts w:eastAsia="Times New Roman"/>
                <w:b/>
                <w:color w:val="000000"/>
                <w:sz w:val="18"/>
                <w:szCs w:val="18"/>
                <w:lang w:eastAsia="en-CA"/>
              </w:rPr>
              <w:t>1.44</w:t>
            </w:r>
          </w:p>
        </w:tc>
        <w:tc>
          <w:tcPr>
            <w:tcW w:w="621" w:type="dxa"/>
            <w:gridSpan w:val="2"/>
            <w:tcBorders>
              <w:top w:val="nil"/>
              <w:left w:val="nil"/>
              <w:right w:val="nil"/>
            </w:tcBorders>
            <w:shd w:val="clear" w:color="auto" w:fill="auto"/>
            <w:noWrap/>
            <w:vAlign w:val="bottom"/>
            <w:hideMark/>
          </w:tcPr>
          <w:p w14:paraId="51FCAEF5" w14:textId="77777777" w:rsidR="00CB5B2B" w:rsidRPr="004A7A15" w:rsidRDefault="00CB5B2B" w:rsidP="00405CA8">
            <w:pPr>
              <w:spacing w:before="40" w:after="40" w:line="240" w:lineRule="auto"/>
              <w:jc w:val="center"/>
              <w:rPr>
                <w:rFonts w:eastAsia="Times New Roman"/>
                <w:b/>
                <w:color w:val="000000"/>
                <w:sz w:val="18"/>
                <w:szCs w:val="18"/>
                <w:lang w:eastAsia="en-CA"/>
              </w:rPr>
            </w:pPr>
            <w:r w:rsidRPr="004A7A15">
              <w:rPr>
                <w:rFonts w:eastAsia="Times New Roman"/>
                <w:b/>
                <w:color w:val="000000"/>
                <w:sz w:val="18"/>
                <w:szCs w:val="18"/>
                <w:lang w:eastAsia="en-CA"/>
              </w:rPr>
              <w:t>1.07</w:t>
            </w:r>
          </w:p>
        </w:tc>
        <w:tc>
          <w:tcPr>
            <w:tcW w:w="621" w:type="dxa"/>
            <w:gridSpan w:val="2"/>
            <w:tcBorders>
              <w:top w:val="nil"/>
              <w:left w:val="nil"/>
              <w:right w:val="nil"/>
            </w:tcBorders>
            <w:shd w:val="clear" w:color="auto" w:fill="auto"/>
            <w:noWrap/>
            <w:vAlign w:val="bottom"/>
            <w:hideMark/>
          </w:tcPr>
          <w:p w14:paraId="65D0CF3C" w14:textId="77777777" w:rsidR="00CB5B2B" w:rsidRPr="004A7A15" w:rsidRDefault="00CB5B2B" w:rsidP="00405CA8">
            <w:pPr>
              <w:spacing w:before="40" w:after="40" w:line="240" w:lineRule="auto"/>
              <w:jc w:val="center"/>
              <w:rPr>
                <w:rFonts w:eastAsia="Times New Roman"/>
                <w:b/>
                <w:color w:val="000000"/>
                <w:sz w:val="18"/>
                <w:szCs w:val="18"/>
                <w:lang w:eastAsia="en-CA"/>
              </w:rPr>
            </w:pPr>
            <w:r w:rsidRPr="004A7A15">
              <w:rPr>
                <w:rFonts w:eastAsia="Times New Roman"/>
                <w:b/>
                <w:color w:val="000000"/>
                <w:sz w:val="18"/>
                <w:szCs w:val="18"/>
                <w:lang w:eastAsia="en-CA"/>
              </w:rPr>
              <w:t>1.94</w:t>
            </w:r>
          </w:p>
        </w:tc>
        <w:tc>
          <w:tcPr>
            <w:tcW w:w="376" w:type="dxa"/>
            <w:gridSpan w:val="2"/>
            <w:tcBorders>
              <w:top w:val="nil"/>
              <w:left w:val="nil"/>
              <w:right w:val="nil"/>
            </w:tcBorders>
            <w:shd w:val="clear" w:color="auto" w:fill="auto"/>
            <w:noWrap/>
            <w:vAlign w:val="bottom"/>
            <w:hideMark/>
          </w:tcPr>
          <w:p w14:paraId="16AB26A9" w14:textId="77777777" w:rsidR="00CB5B2B" w:rsidRPr="00DA2535" w:rsidRDefault="00CB5B2B" w:rsidP="00405CA8">
            <w:pPr>
              <w:spacing w:before="40" w:after="40" w:line="240" w:lineRule="auto"/>
              <w:rPr>
                <w:rFonts w:eastAsia="Times New Roman"/>
                <w:b/>
                <w:i/>
                <w:color w:val="000000"/>
                <w:sz w:val="18"/>
                <w:szCs w:val="18"/>
                <w:lang w:eastAsia="en-CA"/>
              </w:rPr>
            </w:pPr>
            <w:r w:rsidRPr="00DA2535">
              <w:rPr>
                <w:rFonts w:eastAsia="Times New Roman"/>
                <w:b/>
                <w:i/>
                <w:color w:val="000000"/>
                <w:sz w:val="18"/>
                <w:szCs w:val="18"/>
                <w:lang w:eastAsia="en-CA"/>
              </w:rPr>
              <w:t> </w:t>
            </w:r>
          </w:p>
        </w:tc>
        <w:tc>
          <w:tcPr>
            <w:tcW w:w="1056" w:type="dxa"/>
            <w:gridSpan w:val="2"/>
            <w:tcBorders>
              <w:top w:val="nil"/>
              <w:left w:val="nil"/>
              <w:right w:val="nil"/>
            </w:tcBorders>
            <w:shd w:val="clear" w:color="auto" w:fill="auto"/>
            <w:noWrap/>
            <w:vAlign w:val="bottom"/>
            <w:hideMark/>
          </w:tcPr>
          <w:p w14:paraId="3EF6F085" w14:textId="77777777" w:rsidR="00CB5B2B" w:rsidRPr="006511A2" w:rsidRDefault="00CB5B2B" w:rsidP="00405CA8">
            <w:pPr>
              <w:spacing w:before="40" w:after="40" w:line="240" w:lineRule="auto"/>
              <w:jc w:val="right"/>
              <w:rPr>
                <w:rFonts w:eastAsia="Times New Roman"/>
                <w:color w:val="000000"/>
                <w:sz w:val="18"/>
                <w:szCs w:val="18"/>
                <w:lang w:eastAsia="en-CA"/>
              </w:rPr>
            </w:pPr>
            <w:r w:rsidRPr="006511A2">
              <w:rPr>
                <w:rFonts w:eastAsia="Times New Roman"/>
                <w:color w:val="000000"/>
                <w:sz w:val="18"/>
                <w:szCs w:val="18"/>
                <w:lang w:eastAsia="en-CA"/>
              </w:rPr>
              <w:t>25 (15.9)</w:t>
            </w:r>
          </w:p>
        </w:tc>
        <w:tc>
          <w:tcPr>
            <w:tcW w:w="266" w:type="dxa"/>
            <w:gridSpan w:val="2"/>
            <w:tcBorders>
              <w:top w:val="nil"/>
              <w:left w:val="nil"/>
              <w:right w:val="nil"/>
            </w:tcBorders>
            <w:shd w:val="clear" w:color="auto" w:fill="auto"/>
            <w:noWrap/>
            <w:vAlign w:val="bottom"/>
            <w:hideMark/>
          </w:tcPr>
          <w:p w14:paraId="2275F0F7" w14:textId="77777777" w:rsidR="00CB5B2B" w:rsidRPr="00DA2535" w:rsidRDefault="00CB5B2B" w:rsidP="00405CA8">
            <w:pPr>
              <w:spacing w:before="40" w:after="40" w:line="240" w:lineRule="auto"/>
              <w:rPr>
                <w:rFonts w:eastAsia="Times New Roman"/>
                <w:b/>
                <w:color w:val="000000"/>
                <w:sz w:val="18"/>
                <w:szCs w:val="18"/>
                <w:lang w:eastAsia="en-CA"/>
              </w:rPr>
            </w:pPr>
            <w:r w:rsidRPr="00DA2535">
              <w:rPr>
                <w:rFonts w:eastAsia="Times New Roman"/>
                <w:b/>
                <w:color w:val="000000"/>
                <w:sz w:val="18"/>
                <w:szCs w:val="18"/>
                <w:lang w:eastAsia="en-CA"/>
              </w:rPr>
              <w:t> </w:t>
            </w:r>
          </w:p>
        </w:tc>
        <w:tc>
          <w:tcPr>
            <w:tcW w:w="621" w:type="dxa"/>
            <w:gridSpan w:val="2"/>
            <w:tcBorders>
              <w:top w:val="nil"/>
              <w:left w:val="nil"/>
              <w:right w:val="nil"/>
            </w:tcBorders>
            <w:shd w:val="clear" w:color="auto" w:fill="auto"/>
            <w:noWrap/>
            <w:vAlign w:val="bottom"/>
            <w:hideMark/>
          </w:tcPr>
          <w:p w14:paraId="21A9F49F"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1.37</w:t>
            </w:r>
          </w:p>
        </w:tc>
        <w:tc>
          <w:tcPr>
            <w:tcW w:w="621" w:type="dxa"/>
            <w:gridSpan w:val="2"/>
            <w:tcBorders>
              <w:top w:val="nil"/>
              <w:left w:val="nil"/>
              <w:right w:val="nil"/>
            </w:tcBorders>
            <w:shd w:val="clear" w:color="auto" w:fill="auto"/>
            <w:noWrap/>
            <w:vAlign w:val="bottom"/>
            <w:hideMark/>
          </w:tcPr>
          <w:p w14:paraId="101A36C8"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0.79</w:t>
            </w:r>
          </w:p>
        </w:tc>
        <w:tc>
          <w:tcPr>
            <w:tcW w:w="621" w:type="dxa"/>
            <w:gridSpan w:val="2"/>
            <w:tcBorders>
              <w:top w:val="nil"/>
              <w:left w:val="nil"/>
              <w:right w:val="nil"/>
            </w:tcBorders>
            <w:shd w:val="clear" w:color="auto" w:fill="auto"/>
            <w:noWrap/>
            <w:vAlign w:val="bottom"/>
            <w:hideMark/>
          </w:tcPr>
          <w:p w14:paraId="58B440EA" w14:textId="77777777" w:rsidR="00CB5B2B" w:rsidRPr="00FA60E0" w:rsidRDefault="00CB5B2B" w:rsidP="00405CA8">
            <w:pPr>
              <w:spacing w:before="40" w:after="40" w:line="240" w:lineRule="auto"/>
              <w:jc w:val="center"/>
              <w:rPr>
                <w:rFonts w:eastAsia="Times New Roman"/>
                <w:color w:val="000000"/>
                <w:sz w:val="18"/>
                <w:szCs w:val="18"/>
                <w:lang w:eastAsia="en-CA"/>
              </w:rPr>
            </w:pPr>
            <w:r w:rsidRPr="00FA60E0">
              <w:rPr>
                <w:rFonts w:eastAsia="Times New Roman"/>
                <w:color w:val="000000"/>
                <w:sz w:val="18"/>
                <w:szCs w:val="18"/>
                <w:lang w:eastAsia="en-CA"/>
              </w:rPr>
              <w:t>2.38</w:t>
            </w:r>
          </w:p>
        </w:tc>
        <w:tc>
          <w:tcPr>
            <w:tcW w:w="300" w:type="dxa"/>
            <w:gridSpan w:val="2"/>
            <w:tcBorders>
              <w:top w:val="nil"/>
              <w:left w:val="nil"/>
              <w:right w:val="nil"/>
            </w:tcBorders>
            <w:shd w:val="clear" w:color="auto" w:fill="auto"/>
            <w:noWrap/>
            <w:vAlign w:val="bottom"/>
            <w:hideMark/>
          </w:tcPr>
          <w:p w14:paraId="162B3BEF" w14:textId="77777777" w:rsidR="00CB5B2B" w:rsidRPr="00DA2535" w:rsidRDefault="00CB5B2B" w:rsidP="00405CA8">
            <w:pPr>
              <w:spacing w:before="40" w:after="40" w:line="240" w:lineRule="auto"/>
              <w:rPr>
                <w:rFonts w:eastAsia="Times New Roman"/>
                <w:b/>
                <w:color w:val="000000"/>
                <w:sz w:val="18"/>
                <w:szCs w:val="18"/>
                <w:lang w:eastAsia="en-CA"/>
              </w:rPr>
            </w:pPr>
            <w:r w:rsidRPr="00DA2535">
              <w:rPr>
                <w:rFonts w:eastAsia="Times New Roman"/>
                <w:b/>
                <w:color w:val="000000"/>
                <w:sz w:val="18"/>
                <w:szCs w:val="18"/>
                <w:lang w:eastAsia="en-CA"/>
              </w:rPr>
              <w:t> </w:t>
            </w:r>
          </w:p>
        </w:tc>
        <w:tc>
          <w:tcPr>
            <w:tcW w:w="1051" w:type="dxa"/>
            <w:gridSpan w:val="2"/>
            <w:tcBorders>
              <w:top w:val="nil"/>
              <w:left w:val="nil"/>
              <w:right w:val="nil"/>
            </w:tcBorders>
            <w:shd w:val="clear" w:color="auto" w:fill="auto"/>
            <w:noWrap/>
            <w:vAlign w:val="bottom"/>
            <w:hideMark/>
          </w:tcPr>
          <w:p w14:paraId="13A6FB05" w14:textId="77777777" w:rsidR="00CB5B2B" w:rsidRPr="00DA2535" w:rsidRDefault="00CB5B2B" w:rsidP="00405CA8">
            <w:pPr>
              <w:spacing w:before="40" w:after="40" w:line="240" w:lineRule="auto"/>
              <w:jc w:val="right"/>
              <w:rPr>
                <w:rFonts w:eastAsia="Times New Roman"/>
                <w:b/>
                <w:color w:val="000000"/>
                <w:sz w:val="18"/>
                <w:szCs w:val="18"/>
                <w:lang w:eastAsia="en-CA"/>
              </w:rPr>
            </w:pPr>
            <w:r w:rsidRPr="00DA2535">
              <w:rPr>
                <w:rFonts w:eastAsia="Times New Roman"/>
                <w:b/>
                <w:color w:val="000000"/>
                <w:sz w:val="18"/>
                <w:szCs w:val="18"/>
                <w:lang w:eastAsia="en-CA"/>
              </w:rPr>
              <w:t> </w:t>
            </w:r>
          </w:p>
        </w:tc>
      </w:tr>
      <w:tr w:rsidR="00CB5B2B" w:rsidRPr="00EC4ECF" w14:paraId="124AD928" w14:textId="77777777" w:rsidTr="00CB5B2B">
        <w:trPr>
          <w:trHeight w:val="72"/>
        </w:trPr>
        <w:tc>
          <w:tcPr>
            <w:tcW w:w="3859" w:type="dxa"/>
            <w:gridSpan w:val="2"/>
            <w:tcBorders>
              <w:top w:val="nil"/>
              <w:left w:val="nil"/>
              <w:bottom w:val="nil"/>
              <w:right w:val="nil"/>
            </w:tcBorders>
            <w:shd w:val="clear" w:color="auto" w:fill="auto"/>
            <w:noWrap/>
            <w:vAlign w:val="bottom"/>
          </w:tcPr>
          <w:p w14:paraId="6B510811" w14:textId="77777777" w:rsidR="00CB5B2B" w:rsidRPr="00393847" w:rsidRDefault="00CB5B2B" w:rsidP="00405CA8">
            <w:pPr>
              <w:spacing w:before="40" w:after="40" w:line="240" w:lineRule="auto"/>
              <w:rPr>
                <w:sz w:val="18"/>
                <w:szCs w:val="18"/>
              </w:rPr>
            </w:pPr>
          </w:p>
        </w:tc>
        <w:tc>
          <w:tcPr>
            <w:tcW w:w="1318" w:type="dxa"/>
            <w:gridSpan w:val="2"/>
            <w:tcBorders>
              <w:top w:val="nil"/>
              <w:left w:val="nil"/>
              <w:bottom w:val="nil"/>
              <w:right w:val="nil"/>
            </w:tcBorders>
            <w:shd w:val="clear" w:color="auto" w:fill="auto"/>
            <w:noWrap/>
            <w:vAlign w:val="bottom"/>
          </w:tcPr>
          <w:p w14:paraId="1EAF68FE" w14:textId="77777777" w:rsidR="00CB5B2B" w:rsidRPr="00DA2535" w:rsidRDefault="00CB5B2B" w:rsidP="00405CA8">
            <w:pPr>
              <w:spacing w:before="40" w:after="40" w:line="240" w:lineRule="auto"/>
              <w:rPr>
                <w:b/>
                <w:color w:val="000000"/>
                <w:sz w:val="18"/>
                <w:szCs w:val="18"/>
              </w:rPr>
            </w:pPr>
          </w:p>
        </w:tc>
        <w:tc>
          <w:tcPr>
            <w:tcW w:w="315" w:type="dxa"/>
            <w:gridSpan w:val="2"/>
            <w:tcBorders>
              <w:top w:val="nil"/>
              <w:left w:val="nil"/>
              <w:bottom w:val="nil"/>
              <w:right w:val="nil"/>
            </w:tcBorders>
            <w:shd w:val="clear" w:color="auto" w:fill="auto"/>
            <w:noWrap/>
            <w:vAlign w:val="bottom"/>
          </w:tcPr>
          <w:p w14:paraId="4A5B92A4"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1059" w:type="dxa"/>
            <w:gridSpan w:val="2"/>
            <w:tcBorders>
              <w:left w:val="nil"/>
              <w:bottom w:val="single" w:sz="4" w:space="0" w:color="auto"/>
              <w:right w:val="nil"/>
            </w:tcBorders>
            <w:shd w:val="clear" w:color="auto" w:fill="auto"/>
            <w:noWrap/>
            <w:vAlign w:val="bottom"/>
          </w:tcPr>
          <w:p w14:paraId="36158A86"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266" w:type="dxa"/>
            <w:gridSpan w:val="2"/>
            <w:tcBorders>
              <w:left w:val="nil"/>
              <w:bottom w:val="single" w:sz="4" w:space="0" w:color="auto"/>
              <w:right w:val="nil"/>
            </w:tcBorders>
            <w:shd w:val="clear" w:color="auto" w:fill="auto"/>
            <w:noWrap/>
            <w:vAlign w:val="bottom"/>
          </w:tcPr>
          <w:p w14:paraId="73701490"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1863" w:type="dxa"/>
            <w:gridSpan w:val="6"/>
            <w:tcBorders>
              <w:left w:val="nil"/>
              <w:bottom w:val="single" w:sz="4" w:space="0" w:color="auto"/>
              <w:right w:val="nil"/>
            </w:tcBorders>
            <w:shd w:val="clear" w:color="auto" w:fill="auto"/>
            <w:noWrap/>
            <w:vAlign w:val="bottom"/>
          </w:tcPr>
          <w:p w14:paraId="2DD1C902" w14:textId="77777777" w:rsidR="00CB5B2B" w:rsidRPr="00C84B6F" w:rsidRDefault="00CB5B2B" w:rsidP="00405CA8">
            <w:pPr>
              <w:spacing w:before="40" w:after="40" w:line="240" w:lineRule="auto"/>
              <w:jc w:val="right"/>
              <w:rPr>
                <w:rFonts w:eastAsia="Times New Roman"/>
                <w:color w:val="000000"/>
                <w:sz w:val="18"/>
                <w:szCs w:val="18"/>
                <w:highlight w:val="yellow"/>
                <w:lang w:eastAsia="en-CA"/>
              </w:rPr>
            </w:pPr>
            <w:r w:rsidRPr="00BF6C44">
              <w:rPr>
                <w:sz w:val="18"/>
                <w:szCs w:val="18"/>
              </w:rPr>
              <w:t>p</w:t>
            </w:r>
            <w:r w:rsidRPr="00BF6C44">
              <w:rPr>
                <w:sz w:val="18"/>
                <w:szCs w:val="18"/>
                <w:vertAlign w:val="subscript"/>
              </w:rPr>
              <w:t>trend</w:t>
            </w:r>
            <w:r w:rsidR="00D47577">
              <w:rPr>
                <w:rFonts w:eastAsia="Times New Roman"/>
                <w:color w:val="000000"/>
                <w:sz w:val="18"/>
                <w:szCs w:val="18"/>
                <w:lang w:eastAsia="en-CA"/>
              </w:rPr>
              <w:t xml:space="preserve"> = 0.02</w:t>
            </w:r>
          </w:p>
        </w:tc>
        <w:tc>
          <w:tcPr>
            <w:tcW w:w="376" w:type="dxa"/>
            <w:gridSpan w:val="2"/>
            <w:tcBorders>
              <w:left w:val="nil"/>
              <w:right w:val="nil"/>
            </w:tcBorders>
            <w:shd w:val="clear" w:color="auto" w:fill="auto"/>
            <w:noWrap/>
            <w:vAlign w:val="bottom"/>
          </w:tcPr>
          <w:p w14:paraId="64190C65" w14:textId="77777777" w:rsidR="00CB5B2B" w:rsidRPr="00DA2535" w:rsidRDefault="00CB5B2B" w:rsidP="00405CA8">
            <w:pPr>
              <w:spacing w:before="40" w:after="40" w:line="240" w:lineRule="auto"/>
              <w:rPr>
                <w:rFonts w:eastAsia="Times New Roman"/>
                <w:b/>
                <w:i/>
                <w:color w:val="000000"/>
                <w:sz w:val="18"/>
                <w:szCs w:val="18"/>
                <w:lang w:eastAsia="en-CA"/>
              </w:rPr>
            </w:pPr>
          </w:p>
        </w:tc>
        <w:tc>
          <w:tcPr>
            <w:tcW w:w="1056" w:type="dxa"/>
            <w:gridSpan w:val="2"/>
            <w:tcBorders>
              <w:left w:val="nil"/>
              <w:bottom w:val="single" w:sz="4" w:space="0" w:color="auto"/>
              <w:right w:val="nil"/>
            </w:tcBorders>
            <w:shd w:val="clear" w:color="auto" w:fill="auto"/>
            <w:noWrap/>
            <w:vAlign w:val="bottom"/>
          </w:tcPr>
          <w:p w14:paraId="2FFD6126" w14:textId="77777777" w:rsidR="00CB5B2B" w:rsidRPr="00DA2535" w:rsidRDefault="00CB5B2B" w:rsidP="00405CA8">
            <w:pPr>
              <w:spacing w:before="40" w:after="40" w:line="240" w:lineRule="auto"/>
              <w:jc w:val="right"/>
              <w:rPr>
                <w:rFonts w:eastAsia="Times New Roman"/>
                <w:b/>
                <w:color w:val="000000"/>
                <w:sz w:val="18"/>
                <w:szCs w:val="18"/>
                <w:lang w:eastAsia="en-CA"/>
              </w:rPr>
            </w:pPr>
          </w:p>
        </w:tc>
        <w:tc>
          <w:tcPr>
            <w:tcW w:w="266" w:type="dxa"/>
            <w:gridSpan w:val="2"/>
            <w:tcBorders>
              <w:left w:val="nil"/>
              <w:bottom w:val="single" w:sz="4" w:space="0" w:color="auto"/>
              <w:right w:val="nil"/>
            </w:tcBorders>
            <w:shd w:val="clear" w:color="auto" w:fill="auto"/>
            <w:noWrap/>
            <w:vAlign w:val="bottom"/>
          </w:tcPr>
          <w:p w14:paraId="2684BC35"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1863" w:type="dxa"/>
            <w:gridSpan w:val="6"/>
            <w:tcBorders>
              <w:left w:val="nil"/>
              <w:bottom w:val="single" w:sz="4" w:space="0" w:color="auto"/>
              <w:right w:val="nil"/>
            </w:tcBorders>
            <w:shd w:val="clear" w:color="auto" w:fill="auto"/>
            <w:noWrap/>
            <w:vAlign w:val="bottom"/>
          </w:tcPr>
          <w:p w14:paraId="4D350915" w14:textId="77777777" w:rsidR="00CB5B2B" w:rsidRPr="00FA60E0" w:rsidRDefault="00CB5B2B" w:rsidP="00405CA8">
            <w:pPr>
              <w:spacing w:before="40" w:after="40" w:line="240" w:lineRule="auto"/>
              <w:jc w:val="right"/>
              <w:rPr>
                <w:rFonts w:eastAsia="Times New Roman"/>
                <w:color w:val="000000"/>
                <w:sz w:val="18"/>
                <w:szCs w:val="18"/>
                <w:lang w:eastAsia="en-CA"/>
              </w:rPr>
            </w:pPr>
            <w:r w:rsidRPr="00FA60E0">
              <w:rPr>
                <w:sz w:val="18"/>
                <w:szCs w:val="18"/>
              </w:rPr>
              <w:t>p</w:t>
            </w:r>
            <w:r w:rsidRPr="00FA60E0">
              <w:rPr>
                <w:sz w:val="18"/>
                <w:szCs w:val="18"/>
                <w:vertAlign w:val="subscript"/>
              </w:rPr>
              <w:t>trend</w:t>
            </w:r>
            <w:r w:rsidRPr="00FA60E0">
              <w:rPr>
                <w:rFonts w:eastAsia="Times New Roman"/>
                <w:color w:val="000000"/>
                <w:sz w:val="18"/>
                <w:szCs w:val="18"/>
                <w:lang w:eastAsia="en-CA"/>
              </w:rPr>
              <w:t xml:space="preserve"> &gt; 0.1</w:t>
            </w:r>
          </w:p>
        </w:tc>
        <w:tc>
          <w:tcPr>
            <w:tcW w:w="300" w:type="dxa"/>
            <w:gridSpan w:val="2"/>
            <w:tcBorders>
              <w:left w:val="nil"/>
              <w:right w:val="nil"/>
            </w:tcBorders>
            <w:shd w:val="clear" w:color="auto" w:fill="auto"/>
            <w:noWrap/>
            <w:vAlign w:val="bottom"/>
          </w:tcPr>
          <w:p w14:paraId="06AA3D94" w14:textId="77777777" w:rsidR="00CB5B2B" w:rsidRPr="00DA2535" w:rsidRDefault="00CB5B2B" w:rsidP="00405CA8">
            <w:pPr>
              <w:spacing w:before="40" w:after="40" w:line="240" w:lineRule="auto"/>
              <w:rPr>
                <w:rFonts w:eastAsia="Times New Roman"/>
                <w:b/>
                <w:color w:val="000000"/>
                <w:sz w:val="18"/>
                <w:szCs w:val="18"/>
                <w:lang w:eastAsia="en-CA"/>
              </w:rPr>
            </w:pPr>
          </w:p>
        </w:tc>
        <w:tc>
          <w:tcPr>
            <w:tcW w:w="1051" w:type="dxa"/>
            <w:gridSpan w:val="2"/>
            <w:tcBorders>
              <w:left w:val="nil"/>
              <w:bottom w:val="single" w:sz="4" w:space="0" w:color="auto"/>
              <w:right w:val="nil"/>
            </w:tcBorders>
            <w:shd w:val="clear" w:color="auto" w:fill="auto"/>
            <w:noWrap/>
            <w:vAlign w:val="bottom"/>
          </w:tcPr>
          <w:p w14:paraId="4C090D2A" w14:textId="77777777" w:rsidR="00CB5B2B" w:rsidRPr="00B50824" w:rsidRDefault="00CB5B2B" w:rsidP="00405CA8">
            <w:pPr>
              <w:spacing w:before="40" w:after="40" w:line="240" w:lineRule="auto"/>
              <w:jc w:val="right"/>
              <w:rPr>
                <w:rFonts w:eastAsia="Times New Roman"/>
                <w:color w:val="000000"/>
                <w:sz w:val="18"/>
                <w:szCs w:val="18"/>
                <w:lang w:eastAsia="en-CA"/>
              </w:rPr>
            </w:pPr>
            <w:r w:rsidRPr="00B50824">
              <w:rPr>
                <w:rFonts w:eastAsia="Times New Roman"/>
                <w:color w:val="000000"/>
                <w:sz w:val="18"/>
                <w:szCs w:val="18"/>
                <w:lang w:eastAsia="en-CA"/>
              </w:rPr>
              <w:t>p &gt; 0.9</w:t>
            </w:r>
          </w:p>
        </w:tc>
      </w:tr>
      <w:tr w:rsidR="00CB5B2B" w:rsidRPr="00EC4ECF" w14:paraId="4C615CC6" w14:textId="77777777" w:rsidTr="00CB5B2B">
        <w:trPr>
          <w:trHeight w:val="62"/>
        </w:trPr>
        <w:tc>
          <w:tcPr>
            <w:tcW w:w="5177" w:type="dxa"/>
            <w:gridSpan w:val="4"/>
            <w:tcBorders>
              <w:top w:val="nil"/>
              <w:left w:val="nil"/>
              <w:right w:val="nil"/>
            </w:tcBorders>
            <w:shd w:val="clear" w:color="auto" w:fill="auto"/>
            <w:noWrap/>
            <w:vAlign w:val="bottom"/>
          </w:tcPr>
          <w:p w14:paraId="5C797F4A" w14:textId="77777777" w:rsidR="00CB5B2B" w:rsidRPr="00DA2535" w:rsidRDefault="00CB5B2B" w:rsidP="00405CA8">
            <w:pPr>
              <w:spacing w:before="40" w:after="40" w:line="240" w:lineRule="auto"/>
              <w:rPr>
                <w:sz w:val="18"/>
                <w:szCs w:val="18"/>
              </w:rPr>
            </w:pPr>
          </w:p>
        </w:tc>
        <w:tc>
          <w:tcPr>
            <w:tcW w:w="315" w:type="dxa"/>
            <w:gridSpan w:val="2"/>
            <w:tcBorders>
              <w:top w:val="nil"/>
              <w:left w:val="nil"/>
              <w:right w:val="nil"/>
            </w:tcBorders>
            <w:shd w:val="clear" w:color="auto" w:fill="auto"/>
            <w:noWrap/>
            <w:vAlign w:val="bottom"/>
          </w:tcPr>
          <w:p w14:paraId="3C1516B8"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single" w:sz="4" w:space="0" w:color="auto"/>
              <w:left w:val="nil"/>
              <w:right w:val="nil"/>
            </w:tcBorders>
            <w:shd w:val="clear" w:color="auto" w:fill="auto"/>
            <w:noWrap/>
            <w:vAlign w:val="bottom"/>
          </w:tcPr>
          <w:p w14:paraId="10156CB6"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top w:val="single" w:sz="4" w:space="0" w:color="auto"/>
              <w:left w:val="nil"/>
              <w:right w:val="nil"/>
            </w:tcBorders>
            <w:shd w:val="clear" w:color="auto" w:fill="auto"/>
            <w:noWrap/>
            <w:vAlign w:val="bottom"/>
          </w:tcPr>
          <w:p w14:paraId="20F829C2"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6B66AE52"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5D3A7E7E"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2813879C" w14:textId="77777777" w:rsidR="00CB5B2B" w:rsidRPr="00DA2535" w:rsidRDefault="00CB5B2B" w:rsidP="00405CA8">
            <w:pPr>
              <w:spacing w:before="40" w:after="40" w:line="240" w:lineRule="auto"/>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10462B5D"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single" w:sz="4" w:space="0" w:color="auto"/>
              <w:left w:val="nil"/>
              <w:right w:val="nil"/>
            </w:tcBorders>
            <w:shd w:val="clear" w:color="auto" w:fill="auto"/>
            <w:noWrap/>
            <w:vAlign w:val="bottom"/>
          </w:tcPr>
          <w:p w14:paraId="6EFA5165"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top w:val="single" w:sz="4" w:space="0" w:color="auto"/>
              <w:left w:val="nil"/>
              <w:right w:val="nil"/>
            </w:tcBorders>
            <w:shd w:val="clear" w:color="auto" w:fill="auto"/>
            <w:noWrap/>
            <w:vAlign w:val="bottom"/>
          </w:tcPr>
          <w:p w14:paraId="14117BE4"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7DCA9864"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604527DE"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58174D15" w14:textId="77777777" w:rsidR="00CB5B2B" w:rsidRPr="00DA2535"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10F50BE1"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single" w:sz="4" w:space="0" w:color="auto"/>
              <w:left w:val="nil"/>
              <w:right w:val="nil"/>
            </w:tcBorders>
            <w:shd w:val="clear" w:color="auto" w:fill="auto"/>
            <w:noWrap/>
            <w:vAlign w:val="bottom"/>
          </w:tcPr>
          <w:p w14:paraId="23D563C6"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3D662A6E" w14:textId="77777777" w:rsidTr="00CB5B2B">
        <w:trPr>
          <w:trHeight w:val="72"/>
        </w:trPr>
        <w:tc>
          <w:tcPr>
            <w:tcW w:w="5177" w:type="dxa"/>
            <w:gridSpan w:val="4"/>
            <w:tcBorders>
              <w:left w:val="nil"/>
              <w:bottom w:val="single" w:sz="4" w:space="0" w:color="auto"/>
              <w:right w:val="nil"/>
            </w:tcBorders>
            <w:shd w:val="clear" w:color="auto" w:fill="auto"/>
            <w:noWrap/>
            <w:vAlign w:val="bottom"/>
          </w:tcPr>
          <w:p w14:paraId="4E30FA76" w14:textId="77777777" w:rsidR="00CB5B2B" w:rsidRPr="00DA2535" w:rsidRDefault="00CB5B2B" w:rsidP="00CB5B2B">
            <w:pPr>
              <w:spacing w:before="40" w:after="40" w:line="240" w:lineRule="auto"/>
              <w:rPr>
                <w:color w:val="000000"/>
                <w:sz w:val="18"/>
                <w:szCs w:val="18"/>
              </w:rPr>
            </w:pPr>
            <w:r>
              <w:rPr>
                <w:sz w:val="18"/>
                <w:szCs w:val="18"/>
              </w:rPr>
              <w:t>Weighted Duration (Years) – Equation (1)</w:t>
            </w:r>
          </w:p>
        </w:tc>
        <w:tc>
          <w:tcPr>
            <w:tcW w:w="315" w:type="dxa"/>
            <w:gridSpan w:val="2"/>
            <w:tcBorders>
              <w:left w:val="nil"/>
              <w:bottom w:val="nil"/>
              <w:right w:val="nil"/>
            </w:tcBorders>
            <w:shd w:val="clear" w:color="auto" w:fill="auto"/>
            <w:noWrap/>
            <w:vAlign w:val="bottom"/>
          </w:tcPr>
          <w:p w14:paraId="4805553C"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bottom w:val="nil"/>
              <w:right w:val="nil"/>
            </w:tcBorders>
            <w:shd w:val="clear" w:color="auto" w:fill="auto"/>
            <w:noWrap/>
            <w:vAlign w:val="bottom"/>
          </w:tcPr>
          <w:p w14:paraId="0FA3CCDF"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left w:val="nil"/>
              <w:bottom w:val="nil"/>
              <w:right w:val="nil"/>
            </w:tcBorders>
            <w:shd w:val="clear" w:color="auto" w:fill="auto"/>
            <w:noWrap/>
            <w:vAlign w:val="bottom"/>
          </w:tcPr>
          <w:p w14:paraId="19F733F9"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left w:val="nil"/>
              <w:bottom w:val="nil"/>
              <w:right w:val="nil"/>
            </w:tcBorders>
            <w:shd w:val="clear" w:color="auto" w:fill="auto"/>
            <w:noWrap/>
            <w:vAlign w:val="bottom"/>
          </w:tcPr>
          <w:p w14:paraId="3B918A55"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5974C588"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6FCAC666" w14:textId="77777777" w:rsidR="00CB5B2B" w:rsidRPr="00DA2535" w:rsidRDefault="00CB5B2B" w:rsidP="00405CA8">
            <w:pPr>
              <w:spacing w:before="40" w:after="40" w:line="240" w:lineRule="auto"/>
              <w:rPr>
                <w:rFonts w:eastAsia="Times New Roman"/>
                <w:color w:val="000000"/>
                <w:sz w:val="18"/>
                <w:szCs w:val="18"/>
                <w:lang w:eastAsia="en-CA"/>
              </w:rPr>
            </w:pPr>
          </w:p>
        </w:tc>
        <w:tc>
          <w:tcPr>
            <w:tcW w:w="376" w:type="dxa"/>
            <w:gridSpan w:val="2"/>
            <w:tcBorders>
              <w:left w:val="nil"/>
              <w:bottom w:val="nil"/>
              <w:right w:val="nil"/>
            </w:tcBorders>
            <w:shd w:val="clear" w:color="auto" w:fill="auto"/>
            <w:noWrap/>
            <w:vAlign w:val="bottom"/>
          </w:tcPr>
          <w:p w14:paraId="512A28A5"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left w:val="nil"/>
              <w:bottom w:val="nil"/>
              <w:right w:val="nil"/>
            </w:tcBorders>
            <w:shd w:val="clear" w:color="auto" w:fill="auto"/>
            <w:noWrap/>
            <w:vAlign w:val="bottom"/>
          </w:tcPr>
          <w:p w14:paraId="596629DE"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left w:val="nil"/>
              <w:bottom w:val="nil"/>
              <w:right w:val="nil"/>
            </w:tcBorders>
            <w:shd w:val="clear" w:color="auto" w:fill="auto"/>
            <w:noWrap/>
            <w:vAlign w:val="bottom"/>
          </w:tcPr>
          <w:p w14:paraId="3F610104"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0770C85B"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0CC2ECA1"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2CFC9E5A" w14:textId="77777777" w:rsidR="00CB5B2B" w:rsidRPr="00DA2535"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bottom w:val="nil"/>
              <w:right w:val="nil"/>
            </w:tcBorders>
            <w:shd w:val="clear" w:color="auto" w:fill="auto"/>
            <w:noWrap/>
            <w:vAlign w:val="bottom"/>
          </w:tcPr>
          <w:p w14:paraId="7253AF92"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bottom w:val="nil"/>
              <w:right w:val="nil"/>
            </w:tcBorders>
            <w:shd w:val="clear" w:color="auto" w:fill="auto"/>
            <w:noWrap/>
            <w:vAlign w:val="bottom"/>
          </w:tcPr>
          <w:p w14:paraId="0F835BD1"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5684DD96" w14:textId="77777777" w:rsidTr="00CB5B2B">
        <w:trPr>
          <w:gridAfter w:val="1"/>
          <w:wAfter w:w="29" w:type="dxa"/>
          <w:trHeight w:val="62"/>
        </w:trPr>
        <w:tc>
          <w:tcPr>
            <w:tcW w:w="3812" w:type="dxa"/>
            <w:tcBorders>
              <w:top w:val="single" w:sz="4" w:space="0" w:color="auto"/>
              <w:left w:val="nil"/>
              <w:bottom w:val="nil"/>
              <w:right w:val="nil"/>
            </w:tcBorders>
            <w:shd w:val="clear" w:color="auto" w:fill="auto"/>
            <w:noWrap/>
            <w:vAlign w:val="bottom"/>
          </w:tcPr>
          <w:p w14:paraId="13769F12" w14:textId="77777777" w:rsidR="00CB5B2B" w:rsidRPr="00393847" w:rsidRDefault="00CB5B2B" w:rsidP="00405CA8">
            <w:pPr>
              <w:spacing w:before="40" w:after="40" w:line="240" w:lineRule="auto"/>
              <w:ind w:firstLine="193"/>
              <w:rPr>
                <w:sz w:val="18"/>
                <w:szCs w:val="18"/>
              </w:rPr>
            </w:pPr>
            <w:r>
              <w:rPr>
                <w:sz w:val="18"/>
                <w:szCs w:val="18"/>
              </w:rPr>
              <w:t>None (0)</w:t>
            </w:r>
          </w:p>
        </w:tc>
        <w:tc>
          <w:tcPr>
            <w:tcW w:w="1336" w:type="dxa"/>
            <w:gridSpan w:val="2"/>
            <w:tcBorders>
              <w:top w:val="single" w:sz="4" w:space="0" w:color="auto"/>
              <w:left w:val="nil"/>
              <w:bottom w:val="nil"/>
              <w:right w:val="nil"/>
            </w:tcBorders>
            <w:shd w:val="clear" w:color="auto" w:fill="auto"/>
            <w:noWrap/>
            <w:vAlign w:val="bottom"/>
          </w:tcPr>
          <w:p w14:paraId="48C1389A" w14:textId="77777777" w:rsidR="00CB5B2B" w:rsidRPr="00DA2535" w:rsidRDefault="00CB5B2B" w:rsidP="00405CA8">
            <w:pPr>
              <w:spacing w:before="40" w:after="40" w:line="240" w:lineRule="auto"/>
              <w:jc w:val="right"/>
              <w:rPr>
                <w:color w:val="000000"/>
                <w:sz w:val="18"/>
                <w:szCs w:val="18"/>
              </w:rPr>
            </w:pPr>
            <w:r w:rsidRPr="00DA2535">
              <w:rPr>
                <w:color w:val="000000"/>
                <w:sz w:val="18"/>
                <w:szCs w:val="18"/>
              </w:rPr>
              <w:t>454 (39.7)</w:t>
            </w:r>
          </w:p>
        </w:tc>
        <w:tc>
          <w:tcPr>
            <w:tcW w:w="315" w:type="dxa"/>
            <w:gridSpan w:val="2"/>
            <w:tcBorders>
              <w:top w:val="nil"/>
              <w:left w:val="nil"/>
              <w:bottom w:val="nil"/>
              <w:right w:val="nil"/>
            </w:tcBorders>
            <w:shd w:val="clear" w:color="auto" w:fill="auto"/>
            <w:noWrap/>
            <w:vAlign w:val="bottom"/>
          </w:tcPr>
          <w:p w14:paraId="37A5353A"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nil"/>
              <w:right w:val="nil"/>
            </w:tcBorders>
            <w:shd w:val="clear" w:color="auto" w:fill="auto"/>
            <w:noWrap/>
            <w:vAlign w:val="bottom"/>
          </w:tcPr>
          <w:p w14:paraId="57F7BE45"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262 (32.1)</w:t>
            </w:r>
          </w:p>
        </w:tc>
        <w:tc>
          <w:tcPr>
            <w:tcW w:w="266" w:type="dxa"/>
            <w:gridSpan w:val="2"/>
            <w:tcBorders>
              <w:top w:val="nil"/>
              <w:left w:val="nil"/>
              <w:bottom w:val="nil"/>
              <w:right w:val="nil"/>
            </w:tcBorders>
            <w:shd w:val="clear" w:color="auto" w:fill="auto"/>
            <w:noWrap/>
            <w:vAlign w:val="bottom"/>
          </w:tcPr>
          <w:p w14:paraId="564B52DA"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22B663B7"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top w:val="nil"/>
              <w:left w:val="nil"/>
              <w:bottom w:val="nil"/>
              <w:right w:val="nil"/>
            </w:tcBorders>
            <w:shd w:val="clear" w:color="auto" w:fill="auto"/>
            <w:noWrap/>
            <w:vAlign w:val="bottom"/>
          </w:tcPr>
          <w:p w14:paraId="4A1C3A3F"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37F369C4"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top w:val="nil"/>
              <w:left w:val="nil"/>
              <w:bottom w:val="nil"/>
              <w:right w:val="nil"/>
            </w:tcBorders>
            <w:shd w:val="clear" w:color="auto" w:fill="auto"/>
            <w:noWrap/>
            <w:vAlign w:val="bottom"/>
          </w:tcPr>
          <w:p w14:paraId="102D46BE"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nil"/>
              <w:left w:val="nil"/>
              <w:bottom w:val="nil"/>
              <w:right w:val="nil"/>
            </w:tcBorders>
            <w:shd w:val="clear" w:color="auto" w:fill="auto"/>
            <w:noWrap/>
            <w:vAlign w:val="bottom"/>
          </w:tcPr>
          <w:p w14:paraId="33FFA5E4"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47 (29.9)</w:t>
            </w:r>
          </w:p>
        </w:tc>
        <w:tc>
          <w:tcPr>
            <w:tcW w:w="266" w:type="dxa"/>
            <w:gridSpan w:val="2"/>
            <w:tcBorders>
              <w:top w:val="nil"/>
              <w:left w:val="nil"/>
              <w:bottom w:val="nil"/>
              <w:right w:val="nil"/>
            </w:tcBorders>
            <w:shd w:val="clear" w:color="auto" w:fill="auto"/>
            <w:noWrap/>
            <w:vAlign w:val="bottom"/>
          </w:tcPr>
          <w:p w14:paraId="718BDE83"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1DE43AC2"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top w:val="nil"/>
              <w:left w:val="nil"/>
              <w:bottom w:val="nil"/>
              <w:right w:val="nil"/>
            </w:tcBorders>
            <w:shd w:val="clear" w:color="auto" w:fill="auto"/>
            <w:noWrap/>
            <w:vAlign w:val="bottom"/>
          </w:tcPr>
          <w:p w14:paraId="57AEDEFF"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6AADB127"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300" w:type="dxa"/>
            <w:gridSpan w:val="2"/>
            <w:tcBorders>
              <w:top w:val="nil"/>
              <w:left w:val="nil"/>
              <w:bottom w:val="nil"/>
              <w:right w:val="nil"/>
            </w:tcBorders>
            <w:shd w:val="clear" w:color="auto" w:fill="auto"/>
            <w:noWrap/>
            <w:vAlign w:val="bottom"/>
          </w:tcPr>
          <w:p w14:paraId="2472212D"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nil"/>
              <w:left w:val="nil"/>
              <w:bottom w:val="nil"/>
              <w:right w:val="nil"/>
            </w:tcBorders>
            <w:shd w:val="clear" w:color="auto" w:fill="auto"/>
            <w:noWrap/>
            <w:vAlign w:val="bottom"/>
          </w:tcPr>
          <w:p w14:paraId="496F866D"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635D61F1" w14:textId="77777777" w:rsidTr="00CB5B2B">
        <w:trPr>
          <w:gridAfter w:val="1"/>
          <w:wAfter w:w="29" w:type="dxa"/>
          <w:trHeight w:val="72"/>
        </w:trPr>
        <w:tc>
          <w:tcPr>
            <w:tcW w:w="3812" w:type="dxa"/>
            <w:tcBorders>
              <w:top w:val="nil"/>
              <w:left w:val="nil"/>
              <w:bottom w:val="nil"/>
              <w:right w:val="nil"/>
            </w:tcBorders>
            <w:shd w:val="clear" w:color="auto" w:fill="auto"/>
            <w:noWrap/>
            <w:vAlign w:val="bottom"/>
          </w:tcPr>
          <w:p w14:paraId="4235A31A" w14:textId="77777777" w:rsidR="00CB5B2B" w:rsidRPr="00393847" w:rsidRDefault="00CB5B2B" w:rsidP="00405CA8">
            <w:pPr>
              <w:spacing w:before="40" w:after="40" w:line="240" w:lineRule="auto"/>
              <w:ind w:firstLine="193"/>
              <w:rPr>
                <w:sz w:val="18"/>
                <w:szCs w:val="18"/>
              </w:rPr>
            </w:pPr>
            <w:r>
              <w:rPr>
                <w:sz w:val="18"/>
                <w:szCs w:val="18"/>
              </w:rPr>
              <w:t>Short (0.1–0.4)</w:t>
            </w:r>
          </w:p>
        </w:tc>
        <w:tc>
          <w:tcPr>
            <w:tcW w:w="1336" w:type="dxa"/>
            <w:gridSpan w:val="2"/>
            <w:tcBorders>
              <w:top w:val="nil"/>
              <w:left w:val="nil"/>
              <w:bottom w:val="nil"/>
              <w:right w:val="nil"/>
            </w:tcBorders>
            <w:shd w:val="clear" w:color="auto" w:fill="auto"/>
            <w:noWrap/>
            <w:vAlign w:val="bottom"/>
          </w:tcPr>
          <w:p w14:paraId="1EBEED98" w14:textId="77777777" w:rsidR="00CB5B2B" w:rsidRPr="00DA2535" w:rsidRDefault="00CB5B2B" w:rsidP="00405CA8">
            <w:pPr>
              <w:spacing w:before="40" w:after="40" w:line="240" w:lineRule="auto"/>
              <w:jc w:val="right"/>
              <w:rPr>
                <w:color w:val="000000"/>
                <w:sz w:val="18"/>
                <w:szCs w:val="18"/>
              </w:rPr>
            </w:pPr>
            <w:r w:rsidRPr="00DA2535">
              <w:rPr>
                <w:color w:val="000000"/>
                <w:sz w:val="18"/>
                <w:szCs w:val="18"/>
              </w:rPr>
              <w:t>229 (20.1)</w:t>
            </w:r>
          </w:p>
        </w:tc>
        <w:tc>
          <w:tcPr>
            <w:tcW w:w="315" w:type="dxa"/>
            <w:gridSpan w:val="2"/>
            <w:tcBorders>
              <w:top w:val="nil"/>
              <w:left w:val="nil"/>
              <w:bottom w:val="nil"/>
              <w:right w:val="nil"/>
            </w:tcBorders>
            <w:shd w:val="clear" w:color="auto" w:fill="auto"/>
            <w:noWrap/>
            <w:vAlign w:val="bottom"/>
          </w:tcPr>
          <w:p w14:paraId="1DADAF32"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nil"/>
              <w:right w:val="nil"/>
            </w:tcBorders>
            <w:shd w:val="clear" w:color="auto" w:fill="auto"/>
            <w:noWrap/>
            <w:vAlign w:val="bottom"/>
          </w:tcPr>
          <w:p w14:paraId="2B26D5E0"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16</w:t>
            </w:r>
            <w:r>
              <w:rPr>
                <w:rFonts w:eastAsia="Times New Roman"/>
                <w:color w:val="000000"/>
                <w:sz w:val="18"/>
                <w:szCs w:val="18"/>
                <w:lang w:eastAsia="en-CA"/>
              </w:rPr>
              <w:t>5</w:t>
            </w:r>
            <w:r w:rsidRPr="00DA2535">
              <w:rPr>
                <w:rFonts w:eastAsia="Times New Roman"/>
                <w:color w:val="000000"/>
                <w:sz w:val="18"/>
                <w:szCs w:val="18"/>
                <w:lang w:eastAsia="en-CA"/>
              </w:rPr>
              <w:t xml:space="preserve"> (20.2)</w:t>
            </w:r>
          </w:p>
        </w:tc>
        <w:tc>
          <w:tcPr>
            <w:tcW w:w="266" w:type="dxa"/>
            <w:gridSpan w:val="2"/>
            <w:tcBorders>
              <w:top w:val="nil"/>
              <w:left w:val="nil"/>
              <w:bottom w:val="nil"/>
              <w:right w:val="nil"/>
            </w:tcBorders>
            <w:shd w:val="clear" w:color="auto" w:fill="auto"/>
            <w:noWrap/>
            <w:vAlign w:val="bottom"/>
          </w:tcPr>
          <w:p w14:paraId="0BE7BB82"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5411287E"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1.21</w:t>
            </w:r>
          </w:p>
        </w:tc>
        <w:tc>
          <w:tcPr>
            <w:tcW w:w="621" w:type="dxa"/>
            <w:gridSpan w:val="2"/>
            <w:tcBorders>
              <w:top w:val="nil"/>
              <w:left w:val="nil"/>
              <w:bottom w:val="nil"/>
              <w:right w:val="nil"/>
            </w:tcBorders>
            <w:shd w:val="clear" w:color="auto" w:fill="auto"/>
            <w:noWrap/>
            <w:vAlign w:val="bottom"/>
          </w:tcPr>
          <w:p w14:paraId="314B4171"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0.94</w:t>
            </w:r>
          </w:p>
        </w:tc>
        <w:tc>
          <w:tcPr>
            <w:tcW w:w="621" w:type="dxa"/>
            <w:gridSpan w:val="2"/>
            <w:tcBorders>
              <w:top w:val="nil"/>
              <w:left w:val="nil"/>
              <w:bottom w:val="nil"/>
              <w:right w:val="nil"/>
            </w:tcBorders>
            <w:shd w:val="clear" w:color="auto" w:fill="auto"/>
            <w:noWrap/>
            <w:vAlign w:val="bottom"/>
          </w:tcPr>
          <w:p w14:paraId="2F1A5375"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1.57</w:t>
            </w:r>
          </w:p>
        </w:tc>
        <w:tc>
          <w:tcPr>
            <w:tcW w:w="376" w:type="dxa"/>
            <w:gridSpan w:val="2"/>
            <w:tcBorders>
              <w:top w:val="nil"/>
              <w:left w:val="nil"/>
              <w:bottom w:val="nil"/>
              <w:right w:val="nil"/>
            </w:tcBorders>
            <w:shd w:val="clear" w:color="auto" w:fill="auto"/>
            <w:noWrap/>
            <w:vAlign w:val="bottom"/>
          </w:tcPr>
          <w:p w14:paraId="20008D51"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nil"/>
              <w:left w:val="nil"/>
              <w:bottom w:val="nil"/>
              <w:right w:val="nil"/>
            </w:tcBorders>
            <w:shd w:val="clear" w:color="auto" w:fill="auto"/>
            <w:noWrap/>
            <w:vAlign w:val="bottom"/>
          </w:tcPr>
          <w:p w14:paraId="503A1FC9"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42 (26.8)</w:t>
            </w:r>
          </w:p>
        </w:tc>
        <w:tc>
          <w:tcPr>
            <w:tcW w:w="266" w:type="dxa"/>
            <w:gridSpan w:val="2"/>
            <w:tcBorders>
              <w:top w:val="nil"/>
              <w:left w:val="nil"/>
              <w:bottom w:val="nil"/>
              <w:right w:val="nil"/>
            </w:tcBorders>
            <w:shd w:val="clear" w:color="auto" w:fill="auto"/>
            <w:noWrap/>
            <w:vAlign w:val="bottom"/>
          </w:tcPr>
          <w:p w14:paraId="60E2472C"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63D14510"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507449">
              <w:rPr>
                <w:rFonts w:eastAsia="Times New Roman"/>
                <w:b/>
                <w:color w:val="000000"/>
                <w:sz w:val="18"/>
                <w:szCs w:val="18"/>
                <w:lang w:eastAsia="en-CA"/>
              </w:rPr>
              <w:t>1.67</w:t>
            </w:r>
          </w:p>
        </w:tc>
        <w:tc>
          <w:tcPr>
            <w:tcW w:w="621" w:type="dxa"/>
            <w:gridSpan w:val="2"/>
            <w:tcBorders>
              <w:top w:val="nil"/>
              <w:left w:val="nil"/>
              <w:bottom w:val="nil"/>
              <w:right w:val="nil"/>
            </w:tcBorders>
            <w:shd w:val="clear" w:color="auto" w:fill="auto"/>
            <w:noWrap/>
            <w:vAlign w:val="bottom"/>
          </w:tcPr>
          <w:p w14:paraId="6E536E19"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507449">
              <w:rPr>
                <w:rFonts w:eastAsia="Times New Roman"/>
                <w:b/>
                <w:color w:val="000000"/>
                <w:sz w:val="18"/>
                <w:szCs w:val="18"/>
                <w:lang w:eastAsia="en-CA"/>
              </w:rPr>
              <w:t>1.06</w:t>
            </w:r>
          </w:p>
        </w:tc>
        <w:tc>
          <w:tcPr>
            <w:tcW w:w="621" w:type="dxa"/>
            <w:gridSpan w:val="2"/>
            <w:tcBorders>
              <w:top w:val="nil"/>
              <w:left w:val="nil"/>
              <w:bottom w:val="nil"/>
              <w:right w:val="nil"/>
            </w:tcBorders>
            <w:shd w:val="clear" w:color="auto" w:fill="auto"/>
            <w:noWrap/>
            <w:vAlign w:val="bottom"/>
          </w:tcPr>
          <w:p w14:paraId="11B39585"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507449">
              <w:rPr>
                <w:rFonts w:eastAsia="Times New Roman"/>
                <w:b/>
                <w:color w:val="000000"/>
                <w:sz w:val="18"/>
                <w:szCs w:val="18"/>
                <w:lang w:eastAsia="en-CA"/>
              </w:rPr>
              <w:t>2.63</w:t>
            </w:r>
          </w:p>
        </w:tc>
        <w:tc>
          <w:tcPr>
            <w:tcW w:w="300" w:type="dxa"/>
            <w:gridSpan w:val="2"/>
            <w:tcBorders>
              <w:top w:val="nil"/>
              <w:left w:val="nil"/>
              <w:bottom w:val="nil"/>
              <w:right w:val="nil"/>
            </w:tcBorders>
            <w:shd w:val="clear" w:color="auto" w:fill="auto"/>
            <w:noWrap/>
            <w:vAlign w:val="bottom"/>
          </w:tcPr>
          <w:p w14:paraId="317BBA1A"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nil"/>
              <w:left w:val="nil"/>
              <w:bottom w:val="nil"/>
              <w:right w:val="nil"/>
            </w:tcBorders>
            <w:shd w:val="clear" w:color="auto" w:fill="auto"/>
            <w:noWrap/>
            <w:vAlign w:val="bottom"/>
          </w:tcPr>
          <w:p w14:paraId="729F466B"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7EF630CC" w14:textId="77777777" w:rsidTr="00CB5B2B">
        <w:trPr>
          <w:gridAfter w:val="1"/>
          <w:wAfter w:w="29" w:type="dxa"/>
          <w:trHeight w:val="72"/>
        </w:trPr>
        <w:tc>
          <w:tcPr>
            <w:tcW w:w="3812" w:type="dxa"/>
            <w:tcBorders>
              <w:top w:val="nil"/>
              <w:left w:val="nil"/>
              <w:bottom w:val="nil"/>
              <w:right w:val="nil"/>
            </w:tcBorders>
            <w:shd w:val="clear" w:color="auto" w:fill="auto"/>
            <w:noWrap/>
            <w:vAlign w:val="bottom"/>
          </w:tcPr>
          <w:p w14:paraId="10834A1F" w14:textId="77777777" w:rsidR="00CB5B2B" w:rsidRPr="00393847" w:rsidRDefault="00CB5B2B" w:rsidP="00405CA8">
            <w:pPr>
              <w:spacing w:before="40" w:after="40" w:line="240" w:lineRule="auto"/>
              <w:ind w:firstLine="193"/>
              <w:rPr>
                <w:sz w:val="18"/>
                <w:szCs w:val="18"/>
              </w:rPr>
            </w:pPr>
            <w:r>
              <w:rPr>
                <w:sz w:val="18"/>
                <w:szCs w:val="18"/>
              </w:rPr>
              <w:t>Moderate (0.5–1.7)</w:t>
            </w:r>
          </w:p>
        </w:tc>
        <w:tc>
          <w:tcPr>
            <w:tcW w:w="1336" w:type="dxa"/>
            <w:gridSpan w:val="2"/>
            <w:tcBorders>
              <w:top w:val="nil"/>
              <w:left w:val="nil"/>
              <w:bottom w:val="nil"/>
              <w:right w:val="nil"/>
            </w:tcBorders>
            <w:shd w:val="clear" w:color="auto" w:fill="auto"/>
            <w:noWrap/>
            <w:vAlign w:val="bottom"/>
          </w:tcPr>
          <w:p w14:paraId="17BF4C80" w14:textId="77777777" w:rsidR="00CB5B2B" w:rsidRPr="00DA2535" w:rsidRDefault="00CB5B2B" w:rsidP="00405CA8">
            <w:pPr>
              <w:spacing w:before="40" w:after="40" w:line="240" w:lineRule="auto"/>
              <w:jc w:val="right"/>
              <w:rPr>
                <w:color w:val="000000"/>
                <w:sz w:val="18"/>
                <w:szCs w:val="18"/>
              </w:rPr>
            </w:pPr>
            <w:r w:rsidRPr="00DA2535">
              <w:rPr>
                <w:color w:val="000000"/>
                <w:sz w:val="18"/>
                <w:szCs w:val="18"/>
              </w:rPr>
              <w:t>229 (20.1)</w:t>
            </w:r>
          </w:p>
        </w:tc>
        <w:tc>
          <w:tcPr>
            <w:tcW w:w="315" w:type="dxa"/>
            <w:gridSpan w:val="2"/>
            <w:tcBorders>
              <w:top w:val="nil"/>
              <w:left w:val="nil"/>
              <w:bottom w:val="nil"/>
              <w:right w:val="nil"/>
            </w:tcBorders>
            <w:shd w:val="clear" w:color="auto" w:fill="auto"/>
            <w:noWrap/>
            <w:vAlign w:val="bottom"/>
          </w:tcPr>
          <w:p w14:paraId="20E677AF"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nil"/>
              <w:right w:val="nil"/>
            </w:tcBorders>
            <w:shd w:val="clear" w:color="auto" w:fill="auto"/>
            <w:noWrap/>
            <w:vAlign w:val="bottom"/>
          </w:tcPr>
          <w:p w14:paraId="448A3C5B"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181 (22.2)</w:t>
            </w:r>
          </w:p>
        </w:tc>
        <w:tc>
          <w:tcPr>
            <w:tcW w:w="266" w:type="dxa"/>
            <w:gridSpan w:val="2"/>
            <w:tcBorders>
              <w:top w:val="nil"/>
              <w:left w:val="nil"/>
              <w:bottom w:val="nil"/>
              <w:right w:val="nil"/>
            </w:tcBorders>
            <w:shd w:val="clear" w:color="auto" w:fill="auto"/>
            <w:noWrap/>
            <w:vAlign w:val="bottom"/>
          </w:tcPr>
          <w:p w14:paraId="063A495A"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051CB074" w14:textId="77777777" w:rsidR="00CB5B2B" w:rsidRPr="00A022EF" w:rsidRDefault="00CB5B2B" w:rsidP="00405CA8">
            <w:pPr>
              <w:spacing w:before="40" w:after="40" w:line="240" w:lineRule="auto"/>
              <w:jc w:val="center"/>
              <w:rPr>
                <w:rFonts w:eastAsia="Times New Roman"/>
                <w:b/>
                <w:color w:val="000000"/>
                <w:sz w:val="18"/>
                <w:szCs w:val="18"/>
                <w:lang w:eastAsia="en-CA"/>
              </w:rPr>
            </w:pPr>
            <w:r w:rsidRPr="00DA2535">
              <w:rPr>
                <w:rFonts w:eastAsia="Times New Roman"/>
                <w:color w:val="000000"/>
                <w:sz w:val="18"/>
                <w:szCs w:val="18"/>
                <w:lang w:eastAsia="en-CA"/>
              </w:rPr>
              <w:t>1.27</w:t>
            </w:r>
          </w:p>
        </w:tc>
        <w:tc>
          <w:tcPr>
            <w:tcW w:w="621" w:type="dxa"/>
            <w:gridSpan w:val="2"/>
            <w:tcBorders>
              <w:top w:val="nil"/>
              <w:left w:val="nil"/>
              <w:bottom w:val="nil"/>
              <w:right w:val="nil"/>
            </w:tcBorders>
            <w:shd w:val="clear" w:color="auto" w:fill="auto"/>
            <w:noWrap/>
            <w:vAlign w:val="bottom"/>
          </w:tcPr>
          <w:p w14:paraId="38AA12CE" w14:textId="77777777" w:rsidR="00CB5B2B" w:rsidRPr="00A022EF" w:rsidRDefault="00CB5B2B" w:rsidP="00405CA8">
            <w:pPr>
              <w:spacing w:before="40" w:after="40" w:line="240" w:lineRule="auto"/>
              <w:jc w:val="center"/>
              <w:rPr>
                <w:rFonts w:eastAsia="Times New Roman"/>
                <w:b/>
                <w:color w:val="000000"/>
                <w:sz w:val="18"/>
                <w:szCs w:val="18"/>
                <w:lang w:eastAsia="en-CA"/>
              </w:rPr>
            </w:pPr>
            <w:r w:rsidRPr="00DA2535">
              <w:rPr>
                <w:rFonts w:eastAsia="Times New Roman"/>
                <w:color w:val="000000"/>
                <w:sz w:val="18"/>
                <w:szCs w:val="18"/>
                <w:lang w:eastAsia="en-CA"/>
              </w:rPr>
              <w:t>0.98</w:t>
            </w:r>
          </w:p>
        </w:tc>
        <w:tc>
          <w:tcPr>
            <w:tcW w:w="621" w:type="dxa"/>
            <w:gridSpan w:val="2"/>
            <w:tcBorders>
              <w:top w:val="nil"/>
              <w:left w:val="nil"/>
              <w:bottom w:val="nil"/>
              <w:right w:val="nil"/>
            </w:tcBorders>
            <w:shd w:val="clear" w:color="auto" w:fill="auto"/>
            <w:noWrap/>
            <w:vAlign w:val="bottom"/>
          </w:tcPr>
          <w:p w14:paraId="6FA0394E" w14:textId="77777777" w:rsidR="00CB5B2B" w:rsidRPr="00A022EF" w:rsidRDefault="00CB5B2B" w:rsidP="00405CA8">
            <w:pPr>
              <w:spacing w:before="40" w:after="40" w:line="240" w:lineRule="auto"/>
              <w:jc w:val="center"/>
              <w:rPr>
                <w:rFonts w:eastAsia="Times New Roman"/>
                <w:b/>
                <w:color w:val="000000"/>
                <w:sz w:val="18"/>
                <w:szCs w:val="18"/>
                <w:lang w:eastAsia="en-CA"/>
              </w:rPr>
            </w:pPr>
            <w:r w:rsidRPr="00DA2535">
              <w:rPr>
                <w:rFonts w:eastAsia="Times New Roman"/>
                <w:color w:val="000000"/>
                <w:sz w:val="18"/>
                <w:szCs w:val="18"/>
                <w:lang w:eastAsia="en-CA"/>
              </w:rPr>
              <w:t>1.65</w:t>
            </w:r>
          </w:p>
        </w:tc>
        <w:tc>
          <w:tcPr>
            <w:tcW w:w="376" w:type="dxa"/>
            <w:gridSpan w:val="2"/>
            <w:tcBorders>
              <w:top w:val="nil"/>
              <w:left w:val="nil"/>
              <w:bottom w:val="nil"/>
              <w:right w:val="nil"/>
            </w:tcBorders>
            <w:shd w:val="clear" w:color="auto" w:fill="auto"/>
            <w:noWrap/>
            <w:vAlign w:val="bottom"/>
          </w:tcPr>
          <w:p w14:paraId="70C368AF"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nil"/>
              <w:left w:val="nil"/>
              <w:bottom w:val="nil"/>
              <w:right w:val="nil"/>
            </w:tcBorders>
            <w:shd w:val="clear" w:color="auto" w:fill="auto"/>
            <w:noWrap/>
            <w:vAlign w:val="bottom"/>
          </w:tcPr>
          <w:p w14:paraId="1393EB73"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27 (17.2)</w:t>
            </w:r>
          </w:p>
        </w:tc>
        <w:tc>
          <w:tcPr>
            <w:tcW w:w="266" w:type="dxa"/>
            <w:gridSpan w:val="2"/>
            <w:tcBorders>
              <w:top w:val="nil"/>
              <w:left w:val="nil"/>
              <w:bottom w:val="nil"/>
              <w:right w:val="nil"/>
            </w:tcBorders>
            <w:shd w:val="clear" w:color="auto" w:fill="auto"/>
            <w:noWrap/>
            <w:vAlign w:val="bottom"/>
          </w:tcPr>
          <w:p w14:paraId="2CBC6795"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52DE7992"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1.06</w:t>
            </w:r>
          </w:p>
        </w:tc>
        <w:tc>
          <w:tcPr>
            <w:tcW w:w="621" w:type="dxa"/>
            <w:gridSpan w:val="2"/>
            <w:tcBorders>
              <w:top w:val="nil"/>
              <w:left w:val="nil"/>
              <w:bottom w:val="nil"/>
              <w:right w:val="nil"/>
            </w:tcBorders>
            <w:shd w:val="clear" w:color="auto" w:fill="auto"/>
            <w:noWrap/>
            <w:vAlign w:val="bottom"/>
          </w:tcPr>
          <w:p w14:paraId="3BEAC9F4"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0.64</w:t>
            </w:r>
          </w:p>
        </w:tc>
        <w:tc>
          <w:tcPr>
            <w:tcW w:w="621" w:type="dxa"/>
            <w:gridSpan w:val="2"/>
            <w:tcBorders>
              <w:top w:val="nil"/>
              <w:left w:val="nil"/>
              <w:bottom w:val="nil"/>
              <w:right w:val="nil"/>
            </w:tcBorders>
            <w:shd w:val="clear" w:color="auto" w:fill="auto"/>
            <w:noWrap/>
            <w:vAlign w:val="bottom"/>
          </w:tcPr>
          <w:p w14:paraId="39526F68"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1.77</w:t>
            </w:r>
          </w:p>
        </w:tc>
        <w:tc>
          <w:tcPr>
            <w:tcW w:w="300" w:type="dxa"/>
            <w:gridSpan w:val="2"/>
            <w:tcBorders>
              <w:top w:val="nil"/>
              <w:left w:val="nil"/>
              <w:bottom w:val="nil"/>
              <w:right w:val="nil"/>
            </w:tcBorders>
            <w:shd w:val="clear" w:color="auto" w:fill="auto"/>
            <w:noWrap/>
            <w:vAlign w:val="bottom"/>
          </w:tcPr>
          <w:p w14:paraId="2A88B37D"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nil"/>
              <w:left w:val="nil"/>
              <w:bottom w:val="nil"/>
              <w:right w:val="nil"/>
            </w:tcBorders>
            <w:shd w:val="clear" w:color="auto" w:fill="auto"/>
            <w:noWrap/>
            <w:vAlign w:val="bottom"/>
          </w:tcPr>
          <w:p w14:paraId="595A798E"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6531F611" w14:textId="77777777" w:rsidTr="00CB5B2B">
        <w:trPr>
          <w:gridAfter w:val="1"/>
          <w:wAfter w:w="29" w:type="dxa"/>
          <w:trHeight w:val="72"/>
        </w:trPr>
        <w:tc>
          <w:tcPr>
            <w:tcW w:w="3812" w:type="dxa"/>
            <w:tcBorders>
              <w:top w:val="nil"/>
              <w:left w:val="nil"/>
              <w:bottom w:val="nil"/>
              <w:right w:val="nil"/>
            </w:tcBorders>
            <w:shd w:val="clear" w:color="auto" w:fill="auto"/>
            <w:noWrap/>
            <w:vAlign w:val="bottom"/>
          </w:tcPr>
          <w:p w14:paraId="45BAF7BF" w14:textId="77777777" w:rsidR="00CB5B2B" w:rsidRPr="00393847" w:rsidRDefault="00CB5B2B" w:rsidP="00405CA8">
            <w:pPr>
              <w:spacing w:before="40" w:after="40" w:line="240" w:lineRule="auto"/>
              <w:ind w:firstLine="193"/>
              <w:rPr>
                <w:sz w:val="18"/>
                <w:szCs w:val="18"/>
              </w:rPr>
            </w:pPr>
            <w:r>
              <w:rPr>
                <w:sz w:val="18"/>
                <w:szCs w:val="18"/>
              </w:rPr>
              <w:t>Long (1.8–55.1)</w:t>
            </w:r>
          </w:p>
        </w:tc>
        <w:tc>
          <w:tcPr>
            <w:tcW w:w="1336" w:type="dxa"/>
            <w:gridSpan w:val="2"/>
            <w:tcBorders>
              <w:top w:val="nil"/>
              <w:left w:val="nil"/>
              <w:bottom w:val="nil"/>
              <w:right w:val="nil"/>
            </w:tcBorders>
            <w:shd w:val="clear" w:color="auto" w:fill="auto"/>
            <w:noWrap/>
            <w:vAlign w:val="bottom"/>
          </w:tcPr>
          <w:p w14:paraId="30BF3B1F" w14:textId="77777777" w:rsidR="00CB5B2B" w:rsidRPr="00DA2535" w:rsidRDefault="00CB5B2B" w:rsidP="00405CA8">
            <w:pPr>
              <w:spacing w:before="40" w:after="40" w:line="240" w:lineRule="auto"/>
              <w:jc w:val="right"/>
              <w:rPr>
                <w:color w:val="000000"/>
                <w:sz w:val="18"/>
                <w:szCs w:val="18"/>
              </w:rPr>
            </w:pPr>
            <w:r w:rsidRPr="00DA2535">
              <w:rPr>
                <w:color w:val="000000"/>
                <w:sz w:val="18"/>
                <w:szCs w:val="18"/>
              </w:rPr>
              <w:t>229 (20.1)</w:t>
            </w:r>
          </w:p>
        </w:tc>
        <w:tc>
          <w:tcPr>
            <w:tcW w:w="315" w:type="dxa"/>
            <w:gridSpan w:val="2"/>
            <w:tcBorders>
              <w:top w:val="nil"/>
              <w:left w:val="nil"/>
              <w:bottom w:val="nil"/>
              <w:right w:val="nil"/>
            </w:tcBorders>
            <w:shd w:val="clear" w:color="auto" w:fill="auto"/>
            <w:noWrap/>
            <w:vAlign w:val="bottom"/>
          </w:tcPr>
          <w:p w14:paraId="334BDAD8"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right w:val="nil"/>
            </w:tcBorders>
            <w:shd w:val="clear" w:color="auto" w:fill="auto"/>
            <w:noWrap/>
            <w:vAlign w:val="bottom"/>
          </w:tcPr>
          <w:p w14:paraId="00176E5C"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209 (25.6)</w:t>
            </w:r>
          </w:p>
        </w:tc>
        <w:tc>
          <w:tcPr>
            <w:tcW w:w="266" w:type="dxa"/>
            <w:gridSpan w:val="2"/>
            <w:tcBorders>
              <w:top w:val="nil"/>
              <w:left w:val="nil"/>
              <w:right w:val="nil"/>
            </w:tcBorders>
            <w:shd w:val="clear" w:color="auto" w:fill="auto"/>
            <w:noWrap/>
            <w:vAlign w:val="bottom"/>
          </w:tcPr>
          <w:p w14:paraId="1DF16364" w14:textId="77777777" w:rsidR="00CB5B2B" w:rsidRPr="00DA2535" w:rsidRDefault="00CB5B2B" w:rsidP="00405CA8">
            <w:pPr>
              <w:spacing w:before="40" w:after="40" w:line="240" w:lineRule="auto"/>
              <w:rPr>
                <w:rFonts w:eastAsia="Times New Roman"/>
                <w:i/>
                <w:color w:val="000000"/>
                <w:sz w:val="18"/>
                <w:szCs w:val="18"/>
                <w:lang w:eastAsia="en-CA"/>
              </w:rPr>
            </w:pPr>
            <w:r w:rsidRPr="00DA2535">
              <w:rPr>
                <w:rFonts w:eastAsia="Times New Roman"/>
                <w:i/>
                <w:color w:val="000000"/>
                <w:sz w:val="18"/>
                <w:szCs w:val="18"/>
                <w:lang w:eastAsia="en-CA"/>
              </w:rPr>
              <w:t> </w:t>
            </w:r>
          </w:p>
        </w:tc>
        <w:tc>
          <w:tcPr>
            <w:tcW w:w="621" w:type="dxa"/>
            <w:gridSpan w:val="2"/>
            <w:tcBorders>
              <w:top w:val="nil"/>
              <w:left w:val="nil"/>
              <w:right w:val="nil"/>
            </w:tcBorders>
            <w:shd w:val="clear" w:color="auto" w:fill="auto"/>
            <w:noWrap/>
            <w:vAlign w:val="bottom"/>
          </w:tcPr>
          <w:p w14:paraId="507EADFF" w14:textId="77777777" w:rsidR="00CB5B2B" w:rsidRPr="00A022EF" w:rsidRDefault="00CB5B2B" w:rsidP="00405CA8">
            <w:pPr>
              <w:spacing w:before="40" w:after="40" w:line="240" w:lineRule="auto"/>
              <w:jc w:val="center"/>
              <w:rPr>
                <w:rFonts w:eastAsia="Times New Roman"/>
                <w:b/>
                <w:color w:val="000000"/>
                <w:sz w:val="18"/>
                <w:szCs w:val="18"/>
                <w:lang w:eastAsia="en-CA"/>
              </w:rPr>
            </w:pPr>
            <w:r w:rsidRPr="00A022EF">
              <w:rPr>
                <w:rFonts w:eastAsia="Times New Roman"/>
                <w:b/>
                <w:color w:val="000000"/>
                <w:sz w:val="18"/>
                <w:szCs w:val="18"/>
                <w:lang w:eastAsia="en-CA"/>
              </w:rPr>
              <w:t>1.34</w:t>
            </w:r>
          </w:p>
        </w:tc>
        <w:tc>
          <w:tcPr>
            <w:tcW w:w="621" w:type="dxa"/>
            <w:gridSpan w:val="2"/>
            <w:tcBorders>
              <w:top w:val="nil"/>
              <w:left w:val="nil"/>
              <w:right w:val="nil"/>
            </w:tcBorders>
            <w:shd w:val="clear" w:color="auto" w:fill="auto"/>
            <w:noWrap/>
            <w:vAlign w:val="bottom"/>
          </w:tcPr>
          <w:p w14:paraId="26E5FFBB" w14:textId="77777777" w:rsidR="00CB5B2B" w:rsidRPr="00A022EF" w:rsidRDefault="00CB5B2B" w:rsidP="00405CA8">
            <w:pPr>
              <w:spacing w:before="40" w:after="40" w:line="240" w:lineRule="auto"/>
              <w:jc w:val="center"/>
              <w:rPr>
                <w:rFonts w:eastAsia="Times New Roman"/>
                <w:b/>
                <w:color w:val="000000"/>
                <w:sz w:val="18"/>
                <w:szCs w:val="18"/>
                <w:lang w:eastAsia="en-CA"/>
              </w:rPr>
            </w:pPr>
            <w:r w:rsidRPr="00A022EF">
              <w:rPr>
                <w:rFonts w:eastAsia="Times New Roman"/>
                <w:b/>
                <w:color w:val="000000"/>
                <w:sz w:val="18"/>
                <w:szCs w:val="18"/>
                <w:lang w:eastAsia="en-CA"/>
              </w:rPr>
              <w:t>1.04</w:t>
            </w:r>
          </w:p>
        </w:tc>
        <w:tc>
          <w:tcPr>
            <w:tcW w:w="621" w:type="dxa"/>
            <w:gridSpan w:val="2"/>
            <w:tcBorders>
              <w:top w:val="nil"/>
              <w:left w:val="nil"/>
              <w:right w:val="nil"/>
            </w:tcBorders>
            <w:shd w:val="clear" w:color="auto" w:fill="auto"/>
            <w:noWrap/>
            <w:vAlign w:val="bottom"/>
          </w:tcPr>
          <w:p w14:paraId="60907895" w14:textId="77777777" w:rsidR="00CB5B2B" w:rsidRPr="00A022EF" w:rsidRDefault="00CB5B2B" w:rsidP="00405CA8">
            <w:pPr>
              <w:spacing w:before="40" w:after="40" w:line="240" w:lineRule="auto"/>
              <w:jc w:val="center"/>
              <w:rPr>
                <w:rFonts w:eastAsia="Times New Roman"/>
                <w:b/>
                <w:color w:val="000000"/>
                <w:sz w:val="18"/>
                <w:szCs w:val="18"/>
                <w:lang w:eastAsia="en-CA"/>
              </w:rPr>
            </w:pPr>
            <w:r w:rsidRPr="00A022EF">
              <w:rPr>
                <w:rFonts w:eastAsia="Times New Roman"/>
                <w:b/>
                <w:color w:val="000000"/>
                <w:sz w:val="18"/>
                <w:szCs w:val="18"/>
                <w:lang w:eastAsia="en-CA"/>
              </w:rPr>
              <w:t>1.73</w:t>
            </w:r>
          </w:p>
        </w:tc>
        <w:tc>
          <w:tcPr>
            <w:tcW w:w="376" w:type="dxa"/>
            <w:gridSpan w:val="2"/>
            <w:tcBorders>
              <w:top w:val="nil"/>
              <w:left w:val="nil"/>
              <w:right w:val="nil"/>
            </w:tcBorders>
            <w:shd w:val="clear" w:color="auto" w:fill="auto"/>
            <w:noWrap/>
            <w:vAlign w:val="bottom"/>
          </w:tcPr>
          <w:p w14:paraId="216EC931" w14:textId="77777777" w:rsidR="00CB5B2B" w:rsidRPr="00DA2535" w:rsidRDefault="00CB5B2B" w:rsidP="00405CA8">
            <w:pPr>
              <w:spacing w:before="40" w:after="40" w:line="240" w:lineRule="auto"/>
              <w:rPr>
                <w:rFonts w:eastAsia="Times New Roman"/>
                <w:i/>
                <w:color w:val="000000"/>
                <w:sz w:val="18"/>
                <w:szCs w:val="18"/>
                <w:lang w:eastAsia="en-CA"/>
              </w:rPr>
            </w:pPr>
            <w:r w:rsidRPr="00DA2535">
              <w:rPr>
                <w:rFonts w:eastAsia="Times New Roman"/>
                <w:i/>
                <w:color w:val="000000"/>
                <w:sz w:val="18"/>
                <w:szCs w:val="18"/>
                <w:lang w:eastAsia="en-CA"/>
              </w:rPr>
              <w:t> </w:t>
            </w:r>
          </w:p>
        </w:tc>
        <w:tc>
          <w:tcPr>
            <w:tcW w:w="1056" w:type="dxa"/>
            <w:gridSpan w:val="2"/>
            <w:tcBorders>
              <w:top w:val="nil"/>
              <w:left w:val="nil"/>
              <w:right w:val="nil"/>
            </w:tcBorders>
            <w:shd w:val="clear" w:color="auto" w:fill="auto"/>
            <w:noWrap/>
            <w:vAlign w:val="bottom"/>
          </w:tcPr>
          <w:p w14:paraId="32292735"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41 (26.1)</w:t>
            </w:r>
          </w:p>
        </w:tc>
        <w:tc>
          <w:tcPr>
            <w:tcW w:w="266" w:type="dxa"/>
            <w:gridSpan w:val="2"/>
            <w:tcBorders>
              <w:top w:val="nil"/>
              <w:left w:val="nil"/>
              <w:right w:val="nil"/>
            </w:tcBorders>
            <w:shd w:val="clear" w:color="auto" w:fill="auto"/>
            <w:noWrap/>
            <w:vAlign w:val="bottom"/>
          </w:tcPr>
          <w:p w14:paraId="6FD1DDE3"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right w:val="nil"/>
            </w:tcBorders>
            <w:shd w:val="clear" w:color="auto" w:fill="auto"/>
            <w:noWrap/>
            <w:vAlign w:val="bottom"/>
          </w:tcPr>
          <w:p w14:paraId="613A5229"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1.46</w:t>
            </w:r>
          </w:p>
        </w:tc>
        <w:tc>
          <w:tcPr>
            <w:tcW w:w="621" w:type="dxa"/>
            <w:gridSpan w:val="2"/>
            <w:tcBorders>
              <w:top w:val="nil"/>
              <w:left w:val="nil"/>
              <w:right w:val="nil"/>
            </w:tcBorders>
            <w:shd w:val="clear" w:color="auto" w:fill="auto"/>
            <w:noWrap/>
            <w:vAlign w:val="bottom"/>
          </w:tcPr>
          <w:p w14:paraId="156EE31C"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0.91</w:t>
            </w:r>
          </w:p>
        </w:tc>
        <w:tc>
          <w:tcPr>
            <w:tcW w:w="621" w:type="dxa"/>
            <w:gridSpan w:val="2"/>
            <w:tcBorders>
              <w:top w:val="nil"/>
              <w:left w:val="nil"/>
              <w:right w:val="nil"/>
            </w:tcBorders>
            <w:shd w:val="clear" w:color="auto" w:fill="auto"/>
            <w:noWrap/>
            <w:vAlign w:val="bottom"/>
          </w:tcPr>
          <w:p w14:paraId="5A0B7872"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2.34</w:t>
            </w:r>
          </w:p>
        </w:tc>
        <w:tc>
          <w:tcPr>
            <w:tcW w:w="300" w:type="dxa"/>
            <w:gridSpan w:val="2"/>
            <w:tcBorders>
              <w:top w:val="nil"/>
              <w:left w:val="nil"/>
              <w:right w:val="nil"/>
            </w:tcBorders>
            <w:shd w:val="clear" w:color="auto" w:fill="auto"/>
            <w:noWrap/>
            <w:vAlign w:val="bottom"/>
          </w:tcPr>
          <w:p w14:paraId="05188E00" w14:textId="77777777" w:rsidR="00CB5B2B" w:rsidRPr="00DA2535"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 </w:t>
            </w:r>
          </w:p>
        </w:tc>
        <w:tc>
          <w:tcPr>
            <w:tcW w:w="1051" w:type="dxa"/>
            <w:gridSpan w:val="2"/>
            <w:tcBorders>
              <w:top w:val="nil"/>
              <w:left w:val="nil"/>
              <w:right w:val="nil"/>
            </w:tcBorders>
            <w:shd w:val="clear" w:color="auto" w:fill="auto"/>
            <w:noWrap/>
            <w:vAlign w:val="bottom"/>
          </w:tcPr>
          <w:p w14:paraId="1A0C4EA6"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 </w:t>
            </w:r>
          </w:p>
        </w:tc>
      </w:tr>
      <w:tr w:rsidR="00CB5B2B" w:rsidRPr="00EC4ECF" w14:paraId="1EF03BE9" w14:textId="77777777" w:rsidTr="00CB5B2B">
        <w:trPr>
          <w:gridAfter w:val="1"/>
          <w:wAfter w:w="29" w:type="dxa"/>
          <w:trHeight w:val="72"/>
        </w:trPr>
        <w:tc>
          <w:tcPr>
            <w:tcW w:w="3812" w:type="dxa"/>
            <w:tcBorders>
              <w:top w:val="nil"/>
              <w:left w:val="nil"/>
              <w:bottom w:val="nil"/>
              <w:right w:val="nil"/>
            </w:tcBorders>
            <w:shd w:val="clear" w:color="auto" w:fill="auto"/>
            <w:noWrap/>
            <w:vAlign w:val="bottom"/>
          </w:tcPr>
          <w:p w14:paraId="48B9DA1E" w14:textId="77777777" w:rsidR="00CB5B2B" w:rsidRPr="00393847" w:rsidRDefault="00CB5B2B" w:rsidP="00405CA8">
            <w:pPr>
              <w:spacing w:before="40" w:after="40" w:line="240" w:lineRule="auto"/>
              <w:rPr>
                <w:sz w:val="18"/>
                <w:szCs w:val="18"/>
              </w:rPr>
            </w:pPr>
          </w:p>
        </w:tc>
        <w:tc>
          <w:tcPr>
            <w:tcW w:w="1336" w:type="dxa"/>
            <w:gridSpan w:val="2"/>
            <w:tcBorders>
              <w:top w:val="nil"/>
              <w:left w:val="nil"/>
              <w:bottom w:val="nil"/>
              <w:right w:val="nil"/>
            </w:tcBorders>
            <w:shd w:val="clear" w:color="auto" w:fill="auto"/>
            <w:noWrap/>
            <w:vAlign w:val="bottom"/>
          </w:tcPr>
          <w:p w14:paraId="1CF198FA" w14:textId="77777777" w:rsidR="00CB5B2B" w:rsidRPr="00DA2535" w:rsidRDefault="00CB5B2B" w:rsidP="00405CA8">
            <w:pPr>
              <w:spacing w:before="40" w:after="40" w:line="240" w:lineRule="auto"/>
              <w:rPr>
                <w:color w:val="000000"/>
                <w:sz w:val="18"/>
                <w:szCs w:val="18"/>
              </w:rPr>
            </w:pPr>
          </w:p>
        </w:tc>
        <w:tc>
          <w:tcPr>
            <w:tcW w:w="315" w:type="dxa"/>
            <w:gridSpan w:val="2"/>
            <w:tcBorders>
              <w:top w:val="nil"/>
              <w:left w:val="nil"/>
              <w:bottom w:val="nil"/>
              <w:right w:val="nil"/>
            </w:tcBorders>
            <w:shd w:val="clear" w:color="auto" w:fill="auto"/>
            <w:noWrap/>
            <w:vAlign w:val="bottom"/>
          </w:tcPr>
          <w:p w14:paraId="7B866DC2"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single" w:sz="4" w:space="0" w:color="auto"/>
              <w:right w:val="nil"/>
            </w:tcBorders>
            <w:shd w:val="clear" w:color="auto" w:fill="auto"/>
            <w:noWrap/>
            <w:vAlign w:val="bottom"/>
          </w:tcPr>
          <w:p w14:paraId="6F2D9B7E"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top w:val="nil"/>
              <w:left w:val="nil"/>
              <w:bottom w:val="single" w:sz="4" w:space="0" w:color="auto"/>
              <w:right w:val="nil"/>
            </w:tcBorders>
            <w:shd w:val="clear" w:color="auto" w:fill="auto"/>
            <w:noWrap/>
            <w:vAlign w:val="bottom"/>
          </w:tcPr>
          <w:p w14:paraId="43B31FE4"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863" w:type="dxa"/>
            <w:gridSpan w:val="6"/>
            <w:tcBorders>
              <w:top w:val="nil"/>
              <w:left w:val="nil"/>
              <w:bottom w:val="single" w:sz="4" w:space="0" w:color="auto"/>
              <w:right w:val="nil"/>
            </w:tcBorders>
            <w:shd w:val="clear" w:color="auto" w:fill="auto"/>
            <w:noWrap/>
            <w:vAlign w:val="bottom"/>
          </w:tcPr>
          <w:p w14:paraId="49DB560E"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sz w:val="18"/>
                <w:szCs w:val="18"/>
              </w:rPr>
              <w:t>p</w:t>
            </w:r>
            <w:r w:rsidRPr="00DA2535">
              <w:rPr>
                <w:sz w:val="18"/>
                <w:szCs w:val="18"/>
                <w:vertAlign w:val="subscript"/>
              </w:rPr>
              <w:t>trend</w:t>
            </w:r>
            <w:r w:rsidRPr="00DA2535">
              <w:rPr>
                <w:rFonts w:eastAsia="Times New Roman"/>
                <w:color w:val="000000"/>
                <w:sz w:val="18"/>
                <w:szCs w:val="18"/>
                <w:lang w:eastAsia="en-CA"/>
              </w:rPr>
              <w:t xml:space="preserve"> &lt; 0.02</w:t>
            </w:r>
          </w:p>
        </w:tc>
        <w:tc>
          <w:tcPr>
            <w:tcW w:w="376" w:type="dxa"/>
            <w:gridSpan w:val="2"/>
            <w:tcBorders>
              <w:top w:val="nil"/>
              <w:left w:val="nil"/>
              <w:right w:val="nil"/>
            </w:tcBorders>
            <w:shd w:val="clear" w:color="auto" w:fill="auto"/>
            <w:noWrap/>
            <w:vAlign w:val="bottom"/>
          </w:tcPr>
          <w:p w14:paraId="7E8123F5"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nil"/>
              <w:left w:val="nil"/>
              <w:bottom w:val="single" w:sz="4" w:space="0" w:color="auto"/>
              <w:right w:val="nil"/>
            </w:tcBorders>
            <w:shd w:val="clear" w:color="auto" w:fill="auto"/>
            <w:noWrap/>
            <w:vAlign w:val="bottom"/>
          </w:tcPr>
          <w:p w14:paraId="3B4D7C25"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top w:val="nil"/>
              <w:left w:val="nil"/>
              <w:bottom w:val="single" w:sz="4" w:space="0" w:color="auto"/>
              <w:right w:val="nil"/>
            </w:tcBorders>
            <w:shd w:val="clear" w:color="auto" w:fill="auto"/>
            <w:noWrap/>
            <w:vAlign w:val="bottom"/>
          </w:tcPr>
          <w:p w14:paraId="26A060F3" w14:textId="77777777" w:rsidR="00CB5B2B" w:rsidRPr="00DA2535" w:rsidRDefault="00CB5B2B" w:rsidP="00405CA8">
            <w:pPr>
              <w:spacing w:before="40" w:after="40" w:line="240" w:lineRule="auto"/>
              <w:rPr>
                <w:rFonts w:eastAsia="Times New Roman"/>
                <w:color w:val="000000"/>
                <w:sz w:val="18"/>
                <w:szCs w:val="18"/>
                <w:lang w:eastAsia="en-CA"/>
              </w:rPr>
            </w:pPr>
          </w:p>
        </w:tc>
        <w:tc>
          <w:tcPr>
            <w:tcW w:w="1863" w:type="dxa"/>
            <w:gridSpan w:val="6"/>
            <w:tcBorders>
              <w:top w:val="nil"/>
              <w:left w:val="nil"/>
              <w:bottom w:val="single" w:sz="4" w:space="0" w:color="auto"/>
              <w:right w:val="nil"/>
            </w:tcBorders>
            <w:shd w:val="clear" w:color="auto" w:fill="auto"/>
            <w:noWrap/>
            <w:vAlign w:val="bottom"/>
          </w:tcPr>
          <w:p w14:paraId="71B40505"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sz w:val="18"/>
                <w:szCs w:val="18"/>
              </w:rPr>
              <w:t>p</w:t>
            </w:r>
            <w:r w:rsidRPr="00DA2535">
              <w:rPr>
                <w:sz w:val="18"/>
                <w:szCs w:val="18"/>
                <w:vertAlign w:val="subscript"/>
              </w:rPr>
              <w:t>trend</w:t>
            </w:r>
            <w:r w:rsidRPr="00DA2535">
              <w:rPr>
                <w:rFonts w:eastAsia="Times New Roman"/>
                <w:color w:val="000000"/>
                <w:sz w:val="18"/>
                <w:szCs w:val="18"/>
                <w:lang w:eastAsia="en-CA"/>
              </w:rPr>
              <w:t xml:space="preserve"> &gt; 0.2</w:t>
            </w:r>
          </w:p>
        </w:tc>
        <w:tc>
          <w:tcPr>
            <w:tcW w:w="300" w:type="dxa"/>
            <w:gridSpan w:val="2"/>
            <w:tcBorders>
              <w:top w:val="nil"/>
              <w:left w:val="nil"/>
              <w:right w:val="nil"/>
            </w:tcBorders>
            <w:shd w:val="clear" w:color="auto" w:fill="auto"/>
            <w:noWrap/>
            <w:vAlign w:val="bottom"/>
          </w:tcPr>
          <w:p w14:paraId="22317A3E"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nil"/>
              <w:left w:val="nil"/>
              <w:bottom w:val="single" w:sz="4" w:space="0" w:color="auto"/>
              <w:right w:val="nil"/>
            </w:tcBorders>
            <w:shd w:val="clear" w:color="auto" w:fill="auto"/>
            <w:noWrap/>
            <w:vAlign w:val="bottom"/>
          </w:tcPr>
          <w:p w14:paraId="5F2B65E0"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p &gt; 0.</w:t>
            </w:r>
            <w:r>
              <w:rPr>
                <w:rFonts w:eastAsia="Times New Roman"/>
                <w:color w:val="000000"/>
                <w:sz w:val="18"/>
                <w:szCs w:val="18"/>
                <w:lang w:eastAsia="en-CA"/>
              </w:rPr>
              <w:t>7</w:t>
            </w:r>
          </w:p>
        </w:tc>
      </w:tr>
      <w:tr w:rsidR="00CB5B2B" w:rsidRPr="00EC4ECF" w14:paraId="474091DC" w14:textId="77777777" w:rsidTr="00CB5B2B">
        <w:trPr>
          <w:trHeight w:val="62"/>
        </w:trPr>
        <w:tc>
          <w:tcPr>
            <w:tcW w:w="5177" w:type="dxa"/>
            <w:gridSpan w:val="4"/>
            <w:tcBorders>
              <w:top w:val="nil"/>
              <w:left w:val="nil"/>
              <w:right w:val="nil"/>
            </w:tcBorders>
            <w:shd w:val="clear" w:color="auto" w:fill="auto"/>
            <w:noWrap/>
            <w:vAlign w:val="bottom"/>
          </w:tcPr>
          <w:p w14:paraId="013724F4" w14:textId="77777777" w:rsidR="00CB5B2B" w:rsidRPr="00DA2535" w:rsidRDefault="00CB5B2B" w:rsidP="00405CA8">
            <w:pPr>
              <w:spacing w:before="40" w:after="40" w:line="240" w:lineRule="auto"/>
              <w:rPr>
                <w:sz w:val="18"/>
                <w:szCs w:val="18"/>
              </w:rPr>
            </w:pPr>
          </w:p>
        </w:tc>
        <w:tc>
          <w:tcPr>
            <w:tcW w:w="315" w:type="dxa"/>
            <w:gridSpan w:val="2"/>
            <w:tcBorders>
              <w:top w:val="nil"/>
              <w:left w:val="nil"/>
              <w:right w:val="nil"/>
            </w:tcBorders>
            <w:shd w:val="clear" w:color="auto" w:fill="auto"/>
            <w:noWrap/>
            <w:vAlign w:val="bottom"/>
          </w:tcPr>
          <w:p w14:paraId="3B9146CF"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single" w:sz="4" w:space="0" w:color="auto"/>
              <w:left w:val="nil"/>
              <w:right w:val="nil"/>
            </w:tcBorders>
            <w:shd w:val="clear" w:color="auto" w:fill="auto"/>
            <w:noWrap/>
            <w:vAlign w:val="bottom"/>
          </w:tcPr>
          <w:p w14:paraId="4F564672"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top w:val="single" w:sz="4" w:space="0" w:color="auto"/>
              <w:left w:val="nil"/>
              <w:right w:val="nil"/>
            </w:tcBorders>
            <w:shd w:val="clear" w:color="auto" w:fill="auto"/>
            <w:noWrap/>
            <w:vAlign w:val="bottom"/>
          </w:tcPr>
          <w:p w14:paraId="3BD96126"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1D70D190"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0C24443A"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665A2069" w14:textId="77777777" w:rsidR="00CB5B2B" w:rsidRPr="00DA2535" w:rsidRDefault="00CB5B2B" w:rsidP="00405CA8">
            <w:pPr>
              <w:spacing w:before="40" w:after="40" w:line="240" w:lineRule="auto"/>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2A9A56F4"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single" w:sz="4" w:space="0" w:color="auto"/>
              <w:left w:val="nil"/>
              <w:right w:val="nil"/>
            </w:tcBorders>
            <w:shd w:val="clear" w:color="auto" w:fill="auto"/>
            <w:noWrap/>
            <w:vAlign w:val="bottom"/>
          </w:tcPr>
          <w:p w14:paraId="7E069D50"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top w:val="single" w:sz="4" w:space="0" w:color="auto"/>
              <w:left w:val="nil"/>
              <w:right w:val="nil"/>
            </w:tcBorders>
            <w:shd w:val="clear" w:color="auto" w:fill="auto"/>
            <w:noWrap/>
            <w:vAlign w:val="bottom"/>
          </w:tcPr>
          <w:p w14:paraId="5ECDFBA0"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1F3B02D1"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35E7CFA9"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single" w:sz="4" w:space="0" w:color="auto"/>
              <w:left w:val="nil"/>
              <w:right w:val="nil"/>
            </w:tcBorders>
            <w:shd w:val="clear" w:color="auto" w:fill="auto"/>
            <w:noWrap/>
            <w:vAlign w:val="bottom"/>
          </w:tcPr>
          <w:p w14:paraId="19166807" w14:textId="77777777" w:rsidR="00CB5B2B" w:rsidRPr="00DA2535"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0BA1A206"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single" w:sz="4" w:space="0" w:color="auto"/>
              <w:left w:val="nil"/>
              <w:right w:val="nil"/>
            </w:tcBorders>
            <w:shd w:val="clear" w:color="auto" w:fill="auto"/>
            <w:noWrap/>
            <w:vAlign w:val="bottom"/>
          </w:tcPr>
          <w:p w14:paraId="52D16C9D"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3D790DC0" w14:textId="77777777" w:rsidTr="00CB5B2B">
        <w:trPr>
          <w:trHeight w:val="62"/>
        </w:trPr>
        <w:tc>
          <w:tcPr>
            <w:tcW w:w="5177" w:type="dxa"/>
            <w:gridSpan w:val="4"/>
            <w:tcBorders>
              <w:left w:val="nil"/>
              <w:right w:val="nil"/>
            </w:tcBorders>
            <w:shd w:val="clear" w:color="auto" w:fill="auto"/>
            <w:noWrap/>
            <w:vAlign w:val="bottom"/>
          </w:tcPr>
          <w:p w14:paraId="13288210" w14:textId="77777777" w:rsidR="00CB5B2B" w:rsidRPr="00DA2535" w:rsidRDefault="00CB5B2B" w:rsidP="00405CA8">
            <w:pPr>
              <w:spacing w:before="40" w:after="40" w:line="240" w:lineRule="auto"/>
              <w:rPr>
                <w:sz w:val="18"/>
                <w:szCs w:val="18"/>
              </w:rPr>
            </w:pPr>
          </w:p>
        </w:tc>
        <w:tc>
          <w:tcPr>
            <w:tcW w:w="315" w:type="dxa"/>
            <w:gridSpan w:val="2"/>
            <w:tcBorders>
              <w:left w:val="nil"/>
              <w:right w:val="nil"/>
            </w:tcBorders>
            <w:shd w:val="clear" w:color="auto" w:fill="auto"/>
            <w:noWrap/>
            <w:vAlign w:val="bottom"/>
          </w:tcPr>
          <w:p w14:paraId="14124AD3"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right w:val="nil"/>
            </w:tcBorders>
            <w:shd w:val="clear" w:color="auto" w:fill="auto"/>
            <w:noWrap/>
            <w:vAlign w:val="bottom"/>
          </w:tcPr>
          <w:p w14:paraId="1CCD3E2C"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08D6D656"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left w:val="nil"/>
              <w:right w:val="nil"/>
            </w:tcBorders>
            <w:shd w:val="clear" w:color="auto" w:fill="auto"/>
            <w:noWrap/>
            <w:vAlign w:val="bottom"/>
          </w:tcPr>
          <w:p w14:paraId="34E94522"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740E036A"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58A5E015" w14:textId="77777777" w:rsidR="00CB5B2B" w:rsidRPr="00DA2535" w:rsidRDefault="00CB5B2B" w:rsidP="00405CA8">
            <w:pPr>
              <w:spacing w:before="40" w:after="40" w:line="240" w:lineRule="auto"/>
              <w:rPr>
                <w:rFonts w:eastAsia="Times New Roman"/>
                <w:color w:val="000000"/>
                <w:sz w:val="18"/>
                <w:szCs w:val="18"/>
                <w:lang w:eastAsia="en-CA"/>
              </w:rPr>
            </w:pPr>
          </w:p>
        </w:tc>
        <w:tc>
          <w:tcPr>
            <w:tcW w:w="376" w:type="dxa"/>
            <w:gridSpan w:val="2"/>
            <w:tcBorders>
              <w:left w:val="nil"/>
              <w:right w:val="nil"/>
            </w:tcBorders>
            <w:shd w:val="clear" w:color="auto" w:fill="auto"/>
            <w:noWrap/>
            <w:vAlign w:val="bottom"/>
          </w:tcPr>
          <w:p w14:paraId="6E927917"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left w:val="nil"/>
              <w:right w:val="nil"/>
            </w:tcBorders>
            <w:shd w:val="clear" w:color="auto" w:fill="auto"/>
            <w:noWrap/>
            <w:vAlign w:val="bottom"/>
          </w:tcPr>
          <w:p w14:paraId="043C640A"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left w:val="nil"/>
              <w:right w:val="nil"/>
            </w:tcBorders>
            <w:shd w:val="clear" w:color="auto" w:fill="auto"/>
            <w:noWrap/>
            <w:vAlign w:val="bottom"/>
          </w:tcPr>
          <w:p w14:paraId="1BD690B4"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1179FE4B"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101D3FDE"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right w:val="nil"/>
            </w:tcBorders>
            <w:shd w:val="clear" w:color="auto" w:fill="auto"/>
            <w:noWrap/>
            <w:vAlign w:val="bottom"/>
          </w:tcPr>
          <w:p w14:paraId="4D27D91A" w14:textId="77777777" w:rsidR="00CB5B2B" w:rsidRPr="00DA2535"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right w:val="nil"/>
            </w:tcBorders>
            <w:shd w:val="clear" w:color="auto" w:fill="auto"/>
            <w:noWrap/>
            <w:vAlign w:val="bottom"/>
          </w:tcPr>
          <w:p w14:paraId="0CC08FCB"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right w:val="nil"/>
            </w:tcBorders>
            <w:shd w:val="clear" w:color="auto" w:fill="auto"/>
            <w:noWrap/>
            <w:vAlign w:val="bottom"/>
          </w:tcPr>
          <w:p w14:paraId="52590DF3"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7F6C8727" w14:textId="77777777" w:rsidTr="00CB5B2B">
        <w:trPr>
          <w:trHeight w:val="60"/>
        </w:trPr>
        <w:tc>
          <w:tcPr>
            <w:tcW w:w="5177" w:type="dxa"/>
            <w:gridSpan w:val="4"/>
            <w:tcBorders>
              <w:left w:val="nil"/>
              <w:bottom w:val="single" w:sz="4" w:space="0" w:color="auto"/>
              <w:right w:val="nil"/>
            </w:tcBorders>
            <w:shd w:val="clear" w:color="auto" w:fill="auto"/>
            <w:noWrap/>
            <w:vAlign w:val="bottom"/>
          </w:tcPr>
          <w:p w14:paraId="68115CDC" w14:textId="77777777" w:rsidR="00CB5B2B" w:rsidRPr="00DA2535" w:rsidRDefault="00CB5B2B" w:rsidP="00CB5B2B">
            <w:pPr>
              <w:spacing w:before="40" w:after="40" w:line="240" w:lineRule="auto"/>
              <w:rPr>
                <w:color w:val="000000"/>
                <w:sz w:val="18"/>
                <w:szCs w:val="18"/>
              </w:rPr>
            </w:pPr>
            <w:r w:rsidRPr="00DA2535">
              <w:rPr>
                <w:sz w:val="18"/>
                <w:szCs w:val="18"/>
              </w:rPr>
              <w:t xml:space="preserve">Average Probability </w:t>
            </w:r>
            <w:r>
              <w:rPr>
                <w:sz w:val="18"/>
                <w:szCs w:val="18"/>
              </w:rPr>
              <w:t xml:space="preserve">– Equation </w:t>
            </w:r>
            <w:r w:rsidRPr="00DA2535">
              <w:rPr>
                <w:sz w:val="18"/>
                <w:szCs w:val="18"/>
              </w:rPr>
              <w:t>(</w:t>
            </w:r>
            <w:r>
              <w:rPr>
                <w:sz w:val="18"/>
                <w:szCs w:val="18"/>
              </w:rPr>
              <w:t>2</w:t>
            </w:r>
            <w:r w:rsidRPr="00DA2535">
              <w:rPr>
                <w:sz w:val="18"/>
                <w:szCs w:val="18"/>
              </w:rPr>
              <w:t>)</w:t>
            </w:r>
          </w:p>
        </w:tc>
        <w:tc>
          <w:tcPr>
            <w:tcW w:w="315" w:type="dxa"/>
            <w:gridSpan w:val="2"/>
            <w:tcBorders>
              <w:left w:val="nil"/>
              <w:bottom w:val="nil"/>
              <w:right w:val="nil"/>
            </w:tcBorders>
            <w:shd w:val="clear" w:color="auto" w:fill="auto"/>
            <w:noWrap/>
            <w:vAlign w:val="bottom"/>
          </w:tcPr>
          <w:p w14:paraId="7D244327"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left w:val="nil"/>
              <w:bottom w:val="nil"/>
              <w:right w:val="nil"/>
            </w:tcBorders>
            <w:shd w:val="clear" w:color="auto" w:fill="auto"/>
            <w:noWrap/>
            <w:vAlign w:val="bottom"/>
          </w:tcPr>
          <w:p w14:paraId="73312A33"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left w:val="nil"/>
              <w:bottom w:val="nil"/>
              <w:right w:val="nil"/>
            </w:tcBorders>
            <w:shd w:val="clear" w:color="auto" w:fill="auto"/>
            <w:noWrap/>
            <w:vAlign w:val="bottom"/>
          </w:tcPr>
          <w:p w14:paraId="402CCA42"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left w:val="nil"/>
              <w:bottom w:val="nil"/>
              <w:right w:val="nil"/>
            </w:tcBorders>
            <w:shd w:val="clear" w:color="auto" w:fill="auto"/>
            <w:noWrap/>
            <w:vAlign w:val="bottom"/>
          </w:tcPr>
          <w:p w14:paraId="115816D4"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7B70761D"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24703218" w14:textId="77777777" w:rsidR="00CB5B2B" w:rsidRPr="00DA2535" w:rsidRDefault="00CB5B2B" w:rsidP="00405CA8">
            <w:pPr>
              <w:spacing w:before="40" w:after="40" w:line="240" w:lineRule="auto"/>
              <w:rPr>
                <w:rFonts w:eastAsia="Times New Roman"/>
                <w:color w:val="000000"/>
                <w:sz w:val="18"/>
                <w:szCs w:val="18"/>
                <w:lang w:eastAsia="en-CA"/>
              </w:rPr>
            </w:pPr>
          </w:p>
        </w:tc>
        <w:tc>
          <w:tcPr>
            <w:tcW w:w="376" w:type="dxa"/>
            <w:gridSpan w:val="2"/>
            <w:tcBorders>
              <w:left w:val="nil"/>
              <w:bottom w:val="nil"/>
              <w:right w:val="nil"/>
            </w:tcBorders>
            <w:shd w:val="clear" w:color="auto" w:fill="auto"/>
            <w:noWrap/>
            <w:vAlign w:val="bottom"/>
          </w:tcPr>
          <w:p w14:paraId="7F3E8A6C"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left w:val="nil"/>
              <w:bottom w:val="nil"/>
              <w:right w:val="nil"/>
            </w:tcBorders>
            <w:shd w:val="clear" w:color="auto" w:fill="auto"/>
            <w:noWrap/>
            <w:vAlign w:val="bottom"/>
          </w:tcPr>
          <w:p w14:paraId="1D514AEC" w14:textId="77777777" w:rsidR="00CB5B2B" w:rsidRPr="00DA2535" w:rsidRDefault="00CB5B2B" w:rsidP="00405CA8">
            <w:pPr>
              <w:spacing w:before="40" w:after="40" w:line="240" w:lineRule="auto"/>
              <w:rPr>
                <w:rFonts w:eastAsia="Times New Roman"/>
                <w:color w:val="000000"/>
                <w:sz w:val="18"/>
                <w:szCs w:val="18"/>
                <w:lang w:eastAsia="en-CA"/>
              </w:rPr>
            </w:pPr>
          </w:p>
        </w:tc>
        <w:tc>
          <w:tcPr>
            <w:tcW w:w="266" w:type="dxa"/>
            <w:gridSpan w:val="2"/>
            <w:tcBorders>
              <w:left w:val="nil"/>
              <w:bottom w:val="nil"/>
              <w:right w:val="nil"/>
            </w:tcBorders>
            <w:shd w:val="clear" w:color="auto" w:fill="auto"/>
            <w:noWrap/>
            <w:vAlign w:val="bottom"/>
          </w:tcPr>
          <w:p w14:paraId="52B3F29C"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5C6F3152"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30C41126"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left w:val="nil"/>
              <w:bottom w:val="nil"/>
              <w:right w:val="nil"/>
            </w:tcBorders>
            <w:shd w:val="clear" w:color="auto" w:fill="auto"/>
            <w:noWrap/>
            <w:vAlign w:val="bottom"/>
          </w:tcPr>
          <w:p w14:paraId="6CD2AA08" w14:textId="77777777" w:rsidR="00CB5B2B" w:rsidRPr="00DA2535" w:rsidRDefault="00CB5B2B" w:rsidP="00405CA8">
            <w:pPr>
              <w:spacing w:before="40" w:after="40" w:line="240" w:lineRule="auto"/>
              <w:rPr>
                <w:rFonts w:eastAsia="Times New Roman"/>
                <w:color w:val="000000"/>
                <w:sz w:val="18"/>
                <w:szCs w:val="18"/>
                <w:lang w:eastAsia="en-CA"/>
              </w:rPr>
            </w:pPr>
          </w:p>
        </w:tc>
        <w:tc>
          <w:tcPr>
            <w:tcW w:w="300" w:type="dxa"/>
            <w:gridSpan w:val="2"/>
            <w:tcBorders>
              <w:left w:val="nil"/>
              <w:bottom w:val="nil"/>
              <w:right w:val="nil"/>
            </w:tcBorders>
            <w:shd w:val="clear" w:color="auto" w:fill="auto"/>
            <w:noWrap/>
            <w:vAlign w:val="bottom"/>
          </w:tcPr>
          <w:p w14:paraId="68D1DCD4"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left w:val="nil"/>
              <w:bottom w:val="nil"/>
              <w:right w:val="nil"/>
            </w:tcBorders>
            <w:shd w:val="clear" w:color="auto" w:fill="auto"/>
            <w:noWrap/>
            <w:vAlign w:val="bottom"/>
          </w:tcPr>
          <w:p w14:paraId="5611AED2"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352C1E19" w14:textId="77777777" w:rsidTr="00CB5B2B">
        <w:trPr>
          <w:gridAfter w:val="1"/>
          <w:wAfter w:w="29" w:type="dxa"/>
          <w:trHeight w:val="315"/>
        </w:trPr>
        <w:tc>
          <w:tcPr>
            <w:tcW w:w="3812" w:type="dxa"/>
            <w:tcBorders>
              <w:top w:val="single" w:sz="4" w:space="0" w:color="auto"/>
              <w:left w:val="nil"/>
              <w:bottom w:val="nil"/>
              <w:right w:val="nil"/>
            </w:tcBorders>
            <w:shd w:val="clear" w:color="auto" w:fill="auto"/>
            <w:noWrap/>
            <w:vAlign w:val="bottom"/>
          </w:tcPr>
          <w:p w14:paraId="0189CD58" w14:textId="77777777" w:rsidR="00CB5B2B" w:rsidRPr="00393847" w:rsidRDefault="00CB5B2B" w:rsidP="00405CA8">
            <w:pPr>
              <w:spacing w:before="40" w:after="40" w:line="240" w:lineRule="auto"/>
              <w:ind w:firstLine="193"/>
              <w:rPr>
                <w:sz w:val="18"/>
                <w:szCs w:val="18"/>
              </w:rPr>
            </w:pPr>
            <w:r>
              <w:rPr>
                <w:sz w:val="18"/>
                <w:szCs w:val="18"/>
              </w:rPr>
              <w:t>None (0)</w:t>
            </w:r>
          </w:p>
        </w:tc>
        <w:tc>
          <w:tcPr>
            <w:tcW w:w="1336" w:type="dxa"/>
            <w:gridSpan w:val="2"/>
            <w:tcBorders>
              <w:top w:val="single" w:sz="4" w:space="0" w:color="auto"/>
              <w:left w:val="nil"/>
              <w:bottom w:val="nil"/>
              <w:right w:val="nil"/>
            </w:tcBorders>
            <w:shd w:val="clear" w:color="auto" w:fill="auto"/>
            <w:noWrap/>
            <w:vAlign w:val="bottom"/>
          </w:tcPr>
          <w:p w14:paraId="1E976B48" w14:textId="77777777" w:rsidR="00CB5B2B" w:rsidRPr="00DA2535" w:rsidRDefault="00CB5B2B" w:rsidP="00405CA8">
            <w:pPr>
              <w:spacing w:before="40" w:after="40" w:line="240" w:lineRule="auto"/>
              <w:jc w:val="right"/>
              <w:rPr>
                <w:color w:val="000000"/>
                <w:sz w:val="18"/>
                <w:szCs w:val="18"/>
              </w:rPr>
            </w:pPr>
            <w:r w:rsidRPr="00DA2535">
              <w:rPr>
                <w:color w:val="000000"/>
                <w:sz w:val="18"/>
                <w:szCs w:val="18"/>
              </w:rPr>
              <w:t>454 (39.7)</w:t>
            </w:r>
          </w:p>
        </w:tc>
        <w:tc>
          <w:tcPr>
            <w:tcW w:w="315" w:type="dxa"/>
            <w:gridSpan w:val="2"/>
            <w:tcBorders>
              <w:top w:val="nil"/>
              <w:left w:val="nil"/>
              <w:bottom w:val="nil"/>
              <w:right w:val="nil"/>
            </w:tcBorders>
            <w:shd w:val="clear" w:color="auto" w:fill="auto"/>
            <w:noWrap/>
            <w:vAlign w:val="bottom"/>
          </w:tcPr>
          <w:p w14:paraId="31FB797B"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nil"/>
              <w:right w:val="nil"/>
            </w:tcBorders>
            <w:shd w:val="clear" w:color="auto" w:fill="auto"/>
            <w:noWrap/>
            <w:vAlign w:val="bottom"/>
          </w:tcPr>
          <w:p w14:paraId="17703E3D"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262 (32.1)</w:t>
            </w:r>
          </w:p>
        </w:tc>
        <w:tc>
          <w:tcPr>
            <w:tcW w:w="266" w:type="dxa"/>
            <w:gridSpan w:val="2"/>
            <w:tcBorders>
              <w:top w:val="nil"/>
              <w:left w:val="nil"/>
              <w:bottom w:val="nil"/>
              <w:right w:val="nil"/>
            </w:tcBorders>
            <w:shd w:val="clear" w:color="auto" w:fill="auto"/>
            <w:noWrap/>
            <w:vAlign w:val="bottom"/>
          </w:tcPr>
          <w:p w14:paraId="48105E1F"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36F7B70C"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top w:val="nil"/>
              <w:left w:val="nil"/>
              <w:bottom w:val="nil"/>
              <w:right w:val="nil"/>
            </w:tcBorders>
            <w:shd w:val="clear" w:color="auto" w:fill="auto"/>
            <w:noWrap/>
            <w:vAlign w:val="bottom"/>
          </w:tcPr>
          <w:p w14:paraId="5836192E"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2E70E10A"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376" w:type="dxa"/>
            <w:gridSpan w:val="2"/>
            <w:tcBorders>
              <w:top w:val="nil"/>
              <w:left w:val="nil"/>
              <w:bottom w:val="nil"/>
              <w:right w:val="nil"/>
            </w:tcBorders>
            <w:shd w:val="clear" w:color="auto" w:fill="auto"/>
            <w:noWrap/>
            <w:vAlign w:val="bottom"/>
          </w:tcPr>
          <w:p w14:paraId="3B76029E"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nil"/>
              <w:left w:val="nil"/>
              <w:bottom w:val="nil"/>
              <w:right w:val="nil"/>
            </w:tcBorders>
            <w:shd w:val="clear" w:color="auto" w:fill="auto"/>
            <w:noWrap/>
            <w:vAlign w:val="bottom"/>
          </w:tcPr>
          <w:p w14:paraId="394F33E7"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47 (29.9)</w:t>
            </w:r>
          </w:p>
        </w:tc>
        <w:tc>
          <w:tcPr>
            <w:tcW w:w="266" w:type="dxa"/>
            <w:gridSpan w:val="2"/>
            <w:tcBorders>
              <w:top w:val="nil"/>
              <w:left w:val="nil"/>
              <w:bottom w:val="nil"/>
              <w:right w:val="nil"/>
            </w:tcBorders>
            <w:shd w:val="clear" w:color="auto" w:fill="auto"/>
            <w:noWrap/>
            <w:vAlign w:val="bottom"/>
          </w:tcPr>
          <w:p w14:paraId="2E86E9DA"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08C62E3C"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w:t>
            </w:r>
          </w:p>
        </w:tc>
        <w:tc>
          <w:tcPr>
            <w:tcW w:w="621" w:type="dxa"/>
            <w:gridSpan w:val="2"/>
            <w:tcBorders>
              <w:top w:val="nil"/>
              <w:left w:val="nil"/>
              <w:bottom w:val="nil"/>
              <w:right w:val="nil"/>
            </w:tcBorders>
            <w:shd w:val="clear" w:color="auto" w:fill="auto"/>
            <w:noWrap/>
            <w:vAlign w:val="bottom"/>
          </w:tcPr>
          <w:p w14:paraId="35E865B3"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2F925CD2" w14:textId="77777777" w:rsidR="00CB5B2B" w:rsidRPr="00DA2535" w:rsidRDefault="00CB5B2B" w:rsidP="00405CA8">
            <w:pPr>
              <w:spacing w:before="40" w:after="40" w:line="240" w:lineRule="auto"/>
              <w:jc w:val="center"/>
              <w:rPr>
                <w:rFonts w:eastAsia="Times New Roman"/>
                <w:color w:val="000000"/>
                <w:sz w:val="18"/>
                <w:szCs w:val="18"/>
                <w:lang w:eastAsia="en-CA"/>
              </w:rPr>
            </w:pPr>
          </w:p>
        </w:tc>
        <w:tc>
          <w:tcPr>
            <w:tcW w:w="300" w:type="dxa"/>
            <w:gridSpan w:val="2"/>
            <w:tcBorders>
              <w:top w:val="nil"/>
              <w:left w:val="nil"/>
              <w:bottom w:val="nil"/>
              <w:right w:val="nil"/>
            </w:tcBorders>
            <w:shd w:val="clear" w:color="auto" w:fill="auto"/>
            <w:noWrap/>
            <w:vAlign w:val="bottom"/>
          </w:tcPr>
          <w:p w14:paraId="1CFFA122"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nil"/>
              <w:left w:val="nil"/>
              <w:bottom w:val="nil"/>
              <w:right w:val="nil"/>
            </w:tcBorders>
            <w:shd w:val="clear" w:color="auto" w:fill="auto"/>
            <w:noWrap/>
            <w:vAlign w:val="bottom"/>
          </w:tcPr>
          <w:p w14:paraId="15D55BB6"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304F04E7" w14:textId="77777777" w:rsidTr="00CB5B2B">
        <w:trPr>
          <w:gridAfter w:val="1"/>
          <w:wAfter w:w="29" w:type="dxa"/>
          <w:trHeight w:val="315"/>
        </w:trPr>
        <w:tc>
          <w:tcPr>
            <w:tcW w:w="3812" w:type="dxa"/>
            <w:tcBorders>
              <w:top w:val="nil"/>
              <w:left w:val="nil"/>
              <w:bottom w:val="nil"/>
              <w:right w:val="nil"/>
            </w:tcBorders>
            <w:shd w:val="clear" w:color="auto" w:fill="auto"/>
            <w:noWrap/>
            <w:vAlign w:val="bottom"/>
          </w:tcPr>
          <w:p w14:paraId="788B7BC5" w14:textId="77777777" w:rsidR="00CB5B2B" w:rsidRPr="00393847" w:rsidRDefault="00CB5B2B" w:rsidP="00405CA8">
            <w:pPr>
              <w:spacing w:before="40" w:after="40" w:line="240" w:lineRule="auto"/>
              <w:ind w:firstLine="193"/>
              <w:rPr>
                <w:sz w:val="18"/>
                <w:szCs w:val="18"/>
              </w:rPr>
            </w:pPr>
            <w:r>
              <w:rPr>
                <w:sz w:val="18"/>
                <w:szCs w:val="18"/>
              </w:rPr>
              <w:t>Low (0.01–0.02)</w:t>
            </w:r>
          </w:p>
        </w:tc>
        <w:tc>
          <w:tcPr>
            <w:tcW w:w="1336" w:type="dxa"/>
            <w:gridSpan w:val="2"/>
            <w:tcBorders>
              <w:top w:val="nil"/>
              <w:left w:val="nil"/>
              <w:bottom w:val="nil"/>
              <w:right w:val="nil"/>
            </w:tcBorders>
            <w:shd w:val="clear" w:color="auto" w:fill="auto"/>
            <w:noWrap/>
            <w:vAlign w:val="bottom"/>
          </w:tcPr>
          <w:p w14:paraId="1A183AD7" w14:textId="77777777" w:rsidR="00CB5B2B" w:rsidRPr="00DA2535" w:rsidRDefault="00CB5B2B" w:rsidP="00405CA8">
            <w:pPr>
              <w:spacing w:before="40" w:after="40" w:line="240" w:lineRule="auto"/>
              <w:jc w:val="right"/>
              <w:rPr>
                <w:color w:val="000000"/>
                <w:sz w:val="18"/>
                <w:szCs w:val="18"/>
              </w:rPr>
            </w:pPr>
            <w:r w:rsidRPr="00DA2535">
              <w:rPr>
                <w:color w:val="000000"/>
                <w:sz w:val="18"/>
                <w:szCs w:val="18"/>
              </w:rPr>
              <w:t>229 (20.1)</w:t>
            </w:r>
          </w:p>
        </w:tc>
        <w:tc>
          <w:tcPr>
            <w:tcW w:w="315" w:type="dxa"/>
            <w:gridSpan w:val="2"/>
            <w:tcBorders>
              <w:top w:val="nil"/>
              <w:left w:val="nil"/>
              <w:bottom w:val="nil"/>
              <w:right w:val="nil"/>
            </w:tcBorders>
            <w:shd w:val="clear" w:color="auto" w:fill="auto"/>
            <w:noWrap/>
            <w:vAlign w:val="bottom"/>
          </w:tcPr>
          <w:p w14:paraId="2E9610C4"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nil"/>
              <w:right w:val="nil"/>
            </w:tcBorders>
            <w:shd w:val="clear" w:color="auto" w:fill="auto"/>
            <w:noWrap/>
            <w:vAlign w:val="bottom"/>
          </w:tcPr>
          <w:p w14:paraId="4E0DEDB1"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157 (19.2)</w:t>
            </w:r>
          </w:p>
        </w:tc>
        <w:tc>
          <w:tcPr>
            <w:tcW w:w="266" w:type="dxa"/>
            <w:gridSpan w:val="2"/>
            <w:tcBorders>
              <w:top w:val="nil"/>
              <w:left w:val="nil"/>
              <w:bottom w:val="nil"/>
              <w:right w:val="nil"/>
            </w:tcBorders>
            <w:shd w:val="clear" w:color="auto" w:fill="auto"/>
            <w:noWrap/>
            <w:vAlign w:val="bottom"/>
          </w:tcPr>
          <w:p w14:paraId="07648BE0"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3756CB6B"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1.17</w:t>
            </w:r>
          </w:p>
        </w:tc>
        <w:tc>
          <w:tcPr>
            <w:tcW w:w="621" w:type="dxa"/>
            <w:gridSpan w:val="2"/>
            <w:tcBorders>
              <w:top w:val="nil"/>
              <w:left w:val="nil"/>
              <w:bottom w:val="nil"/>
              <w:right w:val="nil"/>
            </w:tcBorders>
            <w:shd w:val="clear" w:color="auto" w:fill="auto"/>
            <w:noWrap/>
            <w:vAlign w:val="bottom"/>
          </w:tcPr>
          <w:p w14:paraId="17C6A6CF"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0.90</w:t>
            </w:r>
          </w:p>
        </w:tc>
        <w:tc>
          <w:tcPr>
            <w:tcW w:w="621" w:type="dxa"/>
            <w:gridSpan w:val="2"/>
            <w:tcBorders>
              <w:top w:val="nil"/>
              <w:left w:val="nil"/>
              <w:bottom w:val="nil"/>
              <w:right w:val="nil"/>
            </w:tcBorders>
            <w:shd w:val="clear" w:color="auto" w:fill="auto"/>
            <w:noWrap/>
            <w:vAlign w:val="bottom"/>
          </w:tcPr>
          <w:p w14:paraId="3AFA0BFF"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1.52</w:t>
            </w:r>
          </w:p>
        </w:tc>
        <w:tc>
          <w:tcPr>
            <w:tcW w:w="376" w:type="dxa"/>
            <w:gridSpan w:val="2"/>
            <w:tcBorders>
              <w:top w:val="nil"/>
              <w:left w:val="nil"/>
              <w:bottom w:val="nil"/>
              <w:right w:val="nil"/>
            </w:tcBorders>
            <w:shd w:val="clear" w:color="auto" w:fill="auto"/>
            <w:noWrap/>
            <w:vAlign w:val="bottom"/>
          </w:tcPr>
          <w:p w14:paraId="25AB0357"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nil"/>
              <w:left w:val="nil"/>
              <w:bottom w:val="nil"/>
              <w:right w:val="nil"/>
            </w:tcBorders>
            <w:shd w:val="clear" w:color="auto" w:fill="auto"/>
            <w:noWrap/>
            <w:vAlign w:val="bottom"/>
          </w:tcPr>
          <w:p w14:paraId="2CABE1F2"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37 (23.6)</w:t>
            </w:r>
          </w:p>
        </w:tc>
        <w:tc>
          <w:tcPr>
            <w:tcW w:w="266" w:type="dxa"/>
            <w:gridSpan w:val="2"/>
            <w:tcBorders>
              <w:top w:val="nil"/>
              <w:left w:val="nil"/>
              <w:bottom w:val="nil"/>
              <w:right w:val="nil"/>
            </w:tcBorders>
            <w:shd w:val="clear" w:color="auto" w:fill="auto"/>
            <w:noWrap/>
            <w:vAlign w:val="bottom"/>
          </w:tcPr>
          <w:p w14:paraId="5907C360"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19DF1823" w14:textId="77777777" w:rsidR="00CB5B2B" w:rsidRPr="00507449" w:rsidRDefault="00CB5B2B" w:rsidP="00405CA8">
            <w:pPr>
              <w:spacing w:before="40" w:after="40" w:line="240" w:lineRule="auto"/>
              <w:jc w:val="center"/>
              <w:rPr>
                <w:rFonts w:eastAsia="Times New Roman"/>
                <w:b/>
                <w:color w:val="000000"/>
                <w:sz w:val="18"/>
                <w:szCs w:val="18"/>
                <w:lang w:eastAsia="en-CA"/>
              </w:rPr>
            </w:pPr>
            <w:r w:rsidRPr="00DA2535">
              <w:rPr>
                <w:rFonts w:eastAsia="Times New Roman"/>
                <w:color w:val="000000"/>
                <w:sz w:val="18"/>
                <w:szCs w:val="18"/>
                <w:lang w:eastAsia="en-CA"/>
              </w:rPr>
              <w:t>1.46</w:t>
            </w:r>
          </w:p>
        </w:tc>
        <w:tc>
          <w:tcPr>
            <w:tcW w:w="621" w:type="dxa"/>
            <w:gridSpan w:val="2"/>
            <w:tcBorders>
              <w:top w:val="nil"/>
              <w:left w:val="nil"/>
              <w:bottom w:val="nil"/>
              <w:right w:val="nil"/>
            </w:tcBorders>
            <w:shd w:val="clear" w:color="auto" w:fill="auto"/>
            <w:noWrap/>
            <w:vAlign w:val="bottom"/>
          </w:tcPr>
          <w:p w14:paraId="1EADBD86" w14:textId="77777777" w:rsidR="00CB5B2B" w:rsidRPr="00507449" w:rsidRDefault="00CB5B2B" w:rsidP="00405CA8">
            <w:pPr>
              <w:spacing w:before="40" w:after="40" w:line="240" w:lineRule="auto"/>
              <w:jc w:val="center"/>
              <w:rPr>
                <w:rFonts w:eastAsia="Times New Roman"/>
                <w:b/>
                <w:color w:val="000000"/>
                <w:sz w:val="18"/>
                <w:szCs w:val="18"/>
                <w:lang w:eastAsia="en-CA"/>
              </w:rPr>
            </w:pPr>
            <w:r w:rsidRPr="00DA2535">
              <w:rPr>
                <w:rFonts w:eastAsia="Times New Roman"/>
                <w:color w:val="000000"/>
                <w:sz w:val="18"/>
                <w:szCs w:val="18"/>
                <w:lang w:eastAsia="en-CA"/>
              </w:rPr>
              <w:t>0.92</w:t>
            </w:r>
          </w:p>
        </w:tc>
        <w:tc>
          <w:tcPr>
            <w:tcW w:w="621" w:type="dxa"/>
            <w:gridSpan w:val="2"/>
            <w:tcBorders>
              <w:top w:val="nil"/>
              <w:left w:val="nil"/>
              <w:bottom w:val="nil"/>
              <w:right w:val="nil"/>
            </w:tcBorders>
            <w:shd w:val="clear" w:color="auto" w:fill="auto"/>
            <w:noWrap/>
            <w:vAlign w:val="bottom"/>
          </w:tcPr>
          <w:p w14:paraId="0A4C8A1C" w14:textId="77777777" w:rsidR="00CB5B2B" w:rsidRPr="00507449" w:rsidRDefault="00CB5B2B" w:rsidP="00405CA8">
            <w:pPr>
              <w:spacing w:before="40" w:after="40" w:line="240" w:lineRule="auto"/>
              <w:jc w:val="center"/>
              <w:rPr>
                <w:rFonts w:eastAsia="Times New Roman"/>
                <w:b/>
                <w:color w:val="000000"/>
                <w:sz w:val="18"/>
                <w:szCs w:val="18"/>
                <w:lang w:eastAsia="en-CA"/>
              </w:rPr>
            </w:pPr>
            <w:r w:rsidRPr="00DA2535">
              <w:rPr>
                <w:rFonts w:eastAsia="Times New Roman"/>
                <w:color w:val="000000"/>
                <w:sz w:val="18"/>
                <w:szCs w:val="18"/>
                <w:lang w:eastAsia="en-CA"/>
              </w:rPr>
              <w:t>2.34</w:t>
            </w:r>
          </w:p>
        </w:tc>
        <w:tc>
          <w:tcPr>
            <w:tcW w:w="300" w:type="dxa"/>
            <w:gridSpan w:val="2"/>
            <w:tcBorders>
              <w:top w:val="nil"/>
              <w:left w:val="nil"/>
              <w:bottom w:val="nil"/>
              <w:right w:val="nil"/>
            </w:tcBorders>
            <w:shd w:val="clear" w:color="auto" w:fill="auto"/>
            <w:noWrap/>
            <w:vAlign w:val="bottom"/>
          </w:tcPr>
          <w:p w14:paraId="355B1223"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nil"/>
              <w:left w:val="nil"/>
              <w:bottom w:val="nil"/>
              <w:right w:val="nil"/>
            </w:tcBorders>
            <w:shd w:val="clear" w:color="auto" w:fill="auto"/>
            <w:noWrap/>
            <w:vAlign w:val="bottom"/>
          </w:tcPr>
          <w:p w14:paraId="01D3AAE0"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50E56457" w14:textId="77777777" w:rsidTr="00CB5B2B">
        <w:trPr>
          <w:gridAfter w:val="1"/>
          <w:wAfter w:w="29" w:type="dxa"/>
          <w:trHeight w:val="315"/>
        </w:trPr>
        <w:tc>
          <w:tcPr>
            <w:tcW w:w="3812" w:type="dxa"/>
            <w:tcBorders>
              <w:top w:val="nil"/>
              <w:left w:val="nil"/>
              <w:bottom w:val="nil"/>
              <w:right w:val="nil"/>
            </w:tcBorders>
            <w:shd w:val="clear" w:color="auto" w:fill="auto"/>
            <w:noWrap/>
            <w:vAlign w:val="bottom"/>
          </w:tcPr>
          <w:p w14:paraId="627BEE3B" w14:textId="77777777" w:rsidR="00CB5B2B" w:rsidRPr="00393847" w:rsidRDefault="00CB5B2B" w:rsidP="00405CA8">
            <w:pPr>
              <w:spacing w:before="40" w:after="40" w:line="240" w:lineRule="auto"/>
              <w:ind w:firstLine="193"/>
              <w:rPr>
                <w:sz w:val="18"/>
                <w:szCs w:val="18"/>
              </w:rPr>
            </w:pPr>
            <w:r>
              <w:rPr>
                <w:sz w:val="18"/>
                <w:szCs w:val="18"/>
              </w:rPr>
              <w:t>Medium (0.03–0.07)</w:t>
            </w:r>
          </w:p>
        </w:tc>
        <w:tc>
          <w:tcPr>
            <w:tcW w:w="1336" w:type="dxa"/>
            <w:gridSpan w:val="2"/>
            <w:tcBorders>
              <w:top w:val="nil"/>
              <w:left w:val="nil"/>
              <w:bottom w:val="nil"/>
              <w:right w:val="nil"/>
            </w:tcBorders>
            <w:shd w:val="clear" w:color="auto" w:fill="auto"/>
            <w:noWrap/>
            <w:vAlign w:val="bottom"/>
          </w:tcPr>
          <w:p w14:paraId="476F35E2" w14:textId="77777777" w:rsidR="00CB5B2B" w:rsidRPr="00DA2535" w:rsidRDefault="00CB5B2B" w:rsidP="00405CA8">
            <w:pPr>
              <w:spacing w:before="40" w:after="40" w:line="240" w:lineRule="auto"/>
              <w:jc w:val="right"/>
              <w:rPr>
                <w:color w:val="000000"/>
                <w:sz w:val="18"/>
                <w:szCs w:val="18"/>
              </w:rPr>
            </w:pPr>
            <w:r w:rsidRPr="00DA2535">
              <w:rPr>
                <w:color w:val="000000"/>
                <w:sz w:val="18"/>
                <w:szCs w:val="18"/>
              </w:rPr>
              <w:t>229 (20.1)</w:t>
            </w:r>
          </w:p>
        </w:tc>
        <w:tc>
          <w:tcPr>
            <w:tcW w:w="315" w:type="dxa"/>
            <w:gridSpan w:val="2"/>
            <w:tcBorders>
              <w:top w:val="nil"/>
              <w:left w:val="nil"/>
              <w:bottom w:val="nil"/>
              <w:right w:val="nil"/>
            </w:tcBorders>
            <w:shd w:val="clear" w:color="auto" w:fill="auto"/>
            <w:noWrap/>
            <w:vAlign w:val="bottom"/>
          </w:tcPr>
          <w:p w14:paraId="107300E3"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nil"/>
              <w:right w:val="nil"/>
            </w:tcBorders>
            <w:shd w:val="clear" w:color="auto" w:fill="auto"/>
            <w:noWrap/>
            <w:vAlign w:val="bottom"/>
          </w:tcPr>
          <w:p w14:paraId="26F5B984"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188 (23.0)</w:t>
            </w:r>
          </w:p>
        </w:tc>
        <w:tc>
          <w:tcPr>
            <w:tcW w:w="266" w:type="dxa"/>
            <w:gridSpan w:val="2"/>
            <w:tcBorders>
              <w:top w:val="nil"/>
              <w:left w:val="nil"/>
              <w:bottom w:val="nil"/>
              <w:right w:val="nil"/>
            </w:tcBorders>
            <w:shd w:val="clear" w:color="auto" w:fill="auto"/>
            <w:noWrap/>
            <w:vAlign w:val="bottom"/>
          </w:tcPr>
          <w:p w14:paraId="3BDAC782"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532495CD"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A022EF">
              <w:rPr>
                <w:rFonts w:eastAsia="Times New Roman"/>
                <w:b/>
                <w:color w:val="000000"/>
                <w:sz w:val="18"/>
                <w:szCs w:val="18"/>
                <w:lang w:eastAsia="en-CA"/>
              </w:rPr>
              <w:t>1.35</w:t>
            </w:r>
          </w:p>
        </w:tc>
        <w:tc>
          <w:tcPr>
            <w:tcW w:w="621" w:type="dxa"/>
            <w:gridSpan w:val="2"/>
            <w:tcBorders>
              <w:top w:val="nil"/>
              <w:left w:val="nil"/>
              <w:bottom w:val="nil"/>
              <w:right w:val="nil"/>
            </w:tcBorders>
            <w:shd w:val="clear" w:color="auto" w:fill="auto"/>
            <w:noWrap/>
            <w:vAlign w:val="bottom"/>
          </w:tcPr>
          <w:p w14:paraId="3D93AF91"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A022EF">
              <w:rPr>
                <w:rFonts w:eastAsia="Times New Roman"/>
                <w:b/>
                <w:color w:val="000000"/>
                <w:sz w:val="18"/>
                <w:szCs w:val="18"/>
                <w:lang w:eastAsia="en-CA"/>
              </w:rPr>
              <w:t>1.04</w:t>
            </w:r>
          </w:p>
        </w:tc>
        <w:tc>
          <w:tcPr>
            <w:tcW w:w="621" w:type="dxa"/>
            <w:gridSpan w:val="2"/>
            <w:tcBorders>
              <w:top w:val="nil"/>
              <w:left w:val="nil"/>
              <w:bottom w:val="nil"/>
              <w:right w:val="nil"/>
            </w:tcBorders>
            <w:shd w:val="clear" w:color="auto" w:fill="auto"/>
            <w:noWrap/>
            <w:vAlign w:val="bottom"/>
          </w:tcPr>
          <w:p w14:paraId="65C31C33"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A022EF">
              <w:rPr>
                <w:rFonts w:eastAsia="Times New Roman"/>
                <w:b/>
                <w:color w:val="000000"/>
                <w:sz w:val="18"/>
                <w:szCs w:val="18"/>
                <w:lang w:eastAsia="en-CA"/>
              </w:rPr>
              <w:t>1.74</w:t>
            </w:r>
          </w:p>
        </w:tc>
        <w:tc>
          <w:tcPr>
            <w:tcW w:w="376" w:type="dxa"/>
            <w:gridSpan w:val="2"/>
            <w:tcBorders>
              <w:top w:val="nil"/>
              <w:left w:val="nil"/>
              <w:bottom w:val="nil"/>
              <w:right w:val="nil"/>
            </w:tcBorders>
            <w:shd w:val="clear" w:color="auto" w:fill="auto"/>
            <w:noWrap/>
            <w:vAlign w:val="bottom"/>
          </w:tcPr>
          <w:p w14:paraId="091DB828"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nil"/>
              <w:left w:val="nil"/>
              <w:bottom w:val="nil"/>
              <w:right w:val="nil"/>
            </w:tcBorders>
            <w:shd w:val="clear" w:color="auto" w:fill="auto"/>
            <w:noWrap/>
            <w:vAlign w:val="bottom"/>
          </w:tcPr>
          <w:p w14:paraId="542E9206"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39 (24.8)</w:t>
            </w:r>
          </w:p>
        </w:tc>
        <w:tc>
          <w:tcPr>
            <w:tcW w:w="266" w:type="dxa"/>
            <w:gridSpan w:val="2"/>
            <w:tcBorders>
              <w:top w:val="nil"/>
              <w:left w:val="nil"/>
              <w:bottom w:val="nil"/>
              <w:right w:val="nil"/>
            </w:tcBorders>
            <w:shd w:val="clear" w:color="auto" w:fill="auto"/>
            <w:noWrap/>
            <w:vAlign w:val="bottom"/>
          </w:tcPr>
          <w:p w14:paraId="19A4D290"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632EA4BE"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1.58</w:t>
            </w:r>
          </w:p>
        </w:tc>
        <w:tc>
          <w:tcPr>
            <w:tcW w:w="621" w:type="dxa"/>
            <w:gridSpan w:val="2"/>
            <w:tcBorders>
              <w:top w:val="nil"/>
              <w:left w:val="nil"/>
              <w:bottom w:val="nil"/>
              <w:right w:val="nil"/>
            </w:tcBorders>
            <w:shd w:val="clear" w:color="auto" w:fill="auto"/>
            <w:noWrap/>
            <w:vAlign w:val="bottom"/>
          </w:tcPr>
          <w:p w14:paraId="0F730357"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0.99</w:t>
            </w:r>
          </w:p>
        </w:tc>
        <w:tc>
          <w:tcPr>
            <w:tcW w:w="621" w:type="dxa"/>
            <w:gridSpan w:val="2"/>
            <w:tcBorders>
              <w:top w:val="nil"/>
              <w:left w:val="nil"/>
              <w:bottom w:val="nil"/>
              <w:right w:val="nil"/>
            </w:tcBorders>
            <w:shd w:val="clear" w:color="auto" w:fill="auto"/>
            <w:noWrap/>
            <w:vAlign w:val="bottom"/>
          </w:tcPr>
          <w:p w14:paraId="4A53CCD0"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2.52</w:t>
            </w:r>
          </w:p>
        </w:tc>
        <w:tc>
          <w:tcPr>
            <w:tcW w:w="300" w:type="dxa"/>
            <w:gridSpan w:val="2"/>
            <w:tcBorders>
              <w:top w:val="nil"/>
              <w:left w:val="nil"/>
              <w:bottom w:val="nil"/>
              <w:right w:val="nil"/>
            </w:tcBorders>
            <w:shd w:val="clear" w:color="auto" w:fill="auto"/>
            <w:noWrap/>
            <w:vAlign w:val="bottom"/>
          </w:tcPr>
          <w:p w14:paraId="0BE527D9"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nil"/>
              <w:left w:val="nil"/>
              <w:bottom w:val="nil"/>
              <w:right w:val="nil"/>
            </w:tcBorders>
            <w:shd w:val="clear" w:color="auto" w:fill="auto"/>
            <w:noWrap/>
            <w:vAlign w:val="bottom"/>
          </w:tcPr>
          <w:p w14:paraId="713672F7" w14:textId="77777777" w:rsidR="00CB5B2B" w:rsidRPr="00DA2535" w:rsidRDefault="00CB5B2B" w:rsidP="00405CA8">
            <w:pPr>
              <w:spacing w:before="40" w:after="40" w:line="240" w:lineRule="auto"/>
              <w:rPr>
                <w:rFonts w:eastAsia="Times New Roman"/>
                <w:color w:val="000000"/>
                <w:sz w:val="18"/>
                <w:szCs w:val="18"/>
                <w:lang w:eastAsia="en-CA"/>
              </w:rPr>
            </w:pPr>
          </w:p>
        </w:tc>
      </w:tr>
      <w:tr w:rsidR="00CB5B2B" w:rsidRPr="00EC4ECF" w14:paraId="11FC5295" w14:textId="77777777" w:rsidTr="00CB5B2B">
        <w:trPr>
          <w:gridAfter w:val="1"/>
          <w:wAfter w:w="29" w:type="dxa"/>
          <w:trHeight w:val="315"/>
        </w:trPr>
        <w:tc>
          <w:tcPr>
            <w:tcW w:w="3812" w:type="dxa"/>
            <w:tcBorders>
              <w:top w:val="nil"/>
              <w:left w:val="nil"/>
              <w:bottom w:val="nil"/>
              <w:right w:val="nil"/>
            </w:tcBorders>
            <w:shd w:val="clear" w:color="auto" w:fill="auto"/>
            <w:noWrap/>
            <w:vAlign w:val="bottom"/>
          </w:tcPr>
          <w:p w14:paraId="0B474C21" w14:textId="77777777" w:rsidR="00CB5B2B" w:rsidRPr="00393847" w:rsidRDefault="00CB5B2B" w:rsidP="00405CA8">
            <w:pPr>
              <w:spacing w:before="40" w:after="40" w:line="240" w:lineRule="auto"/>
              <w:ind w:firstLine="193"/>
              <w:rPr>
                <w:sz w:val="18"/>
                <w:szCs w:val="18"/>
              </w:rPr>
            </w:pPr>
            <w:r>
              <w:rPr>
                <w:sz w:val="18"/>
                <w:szCs w:val="18"/>
              </w:rPr>
              <w:t>High (0.08–0.88)</w:t>
            </w:r>
          </w:p>
        </w:tc>
        <w:tc>
          <w:tcPr>
            <w:tcW w:w="1336" w:type="dxa"/>
            <w:gridSpan w:val="2"/>
            <w:tcBorders>
              <w:top w:val="nil"/>
              <w:left w:val="nil"/>
              <w:bottom w:val="nil"/>
              <w:right w:val="nil"/>
            </w:tcBorders>
            <w:shd w:val="clear" w:color="auto" w:fill="auto"/>
            <w:noWrap/>
            <w:vAlign w:val="bottom"/>
          </w:tcPr>
          <w:p w14:paraId="49403E64" w14:textId="77777777" w:rsidR="00CB5B2B" w:rsidRPr="00DA2535" w:rsidRDefault="00CB5B2B" w:rsidP="00405CA8">
            <w:pPr>
              <w:spacing w:before="40" w:after="40" w:line="240" w:lineRule="auto"/>
              <w:jc w:val="right"/>
              <w:rPr>
                <w:color w:val="000000"/>
                <w:sz w:val="18"/>
                <w:szCs w:val="18"/>
              </w:rPr>
            </w:pPr>
            <w:r w:rsidRPr="00DA2535">
              <w:rPr>
                <w:color w:val="000000"/>
                <w:sz w:val="18"/>
                <w:szCs w:val="18"/>
              </w:rPr>
              <w:t>229 (20.1)</w:t>
            </w:r>
          </w:p>
        </w:tc>
        <w:tc>
          <w:tcPr>
            <w:tcW w:w="315" w:type="dxa"/>
            <w:gridSpan w:val="2"/>
            <w:tcBorders>
              <w:top w:val="nil"/>
              <w:left w:val="nil"/>
              <w:bottom w:val="nil"/>
              <w:right w:val="nil"/>
            </w:tcBorders>
            <w:shd w:val="clear" w:color="auto" w:fill="auto"/>
            <w:noWrap/>
            <w:vAlign w:val="bottom"/>
          </w:tcPr>
          <w:p w14:paraId="40A66934"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nil"/>
              <w:right w:val="nil"/>
            </w:tcBorders>
            <w:shd w:val="clear" w:color="auto" w:fill="auto"/>
            <w:noWrap/>
            <w:vAlign w:val="bottom"/>
          </w:tcPr>
          <w:p w14:paraId="4B1ED8CA"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210 (25.7)</w:t>
            </w:r>
          </w:p>
        </w:tc>
        <w:tc>
          <w:tcPr>
            <w:tcW w:w="266" w:type="dxa"/>
            <w:gridSpan w:val="2"/>
            <w:tcBorders>
              <w:top w:val="nil"/>
              <w:left w:val="nil"/>
              <w:bottom w:val="nil"/>
              <w:right w:val="nil"/>
            </w:tcBorders>
            <w:shd w:val="clear" w:color="auto" w:fill="auto"/>
            <w:noWrap/>
            <w:vAlign w:val="bottom"/>
          </w:tcPr>
          <w:p w14:paraId="796FA29C" w14:textId="77777777" w:rsidR="00CB5B2B" w:rsidRPr="00DA2535" w:rsidRDefault="00CB5B2B" w:rsidP="00405CA8">
            <w:pPr>
              <w:spacing w:before="40" w:after="40" w:line="240" w:lineRule="auto"/>
              <w:rPr>
                <w:rFonts w:eastAsia="Times New Roman"/>
                <w:i/>
                <w:color w:val="000000"/>
                <w:sz w:val="18"/>
                <w:szCs w:val="18"/>
                <w:lang w:eastAsia="en-CA"/>
              </w:rPr>
            </w:pPr>
            <w:r w:rsidRPr="00DA2535">
              <w:rPr>
                <w:rFonts w:eastAsia="Times New Roman"/>
                <w:i/>
                <w:color w:val="000000"/>
                <w:sz w:val="18"/>
                <w:szCs w:val="18"/>
                <w:lang w:eastAsia="en-CA"/>
              </w:rPr>
              <w:t> </w:t>
            </w:r>
          </w:p>
        </w:tc>
        <w:tc>
          <w:tcPr>
            <w:tcW w:w="621" w:type="dxa"/>
            <w:gridSpan w:val="2"/>
            <w:tcBorders>
              <w:top w:val="nil"/>
              <w:left w:val="nil"/>
              <w:bottom w:val="nil"/>
              <w:right w:val="nil"/>
            </w:tcBorders>
            <w:shd w:val="clear" w:color="auto" w:fill="auto"/>
            <w:noWrap/>
            <w:vAlign w:val="bottom"/>
          </w:tcPr>
          <w:p w14:paraId="4ABE23B9" w14:textId="77777777" w:rsidR="00CB5B2B" w:rsidRPr="00A022EF" w:rsidRDefault="00CB5B2B" w:rsidP="00405CA8">
            <w:pPr>
              <w:spacing w:before="40" w:after="40" w:line="240" w:lineRule="auto"/>
              <w:jc w:val="center"/>
              <w:rPr>
                <w:rFonts w:eastAsia="Times New Roman"/>
                <w:b/>
                <w:color w:val="000000"/>
                <w:sz w:val="18"/>
                <w:szCs w:val="18"/>
                <w:lang w:eastAsia="en-CA"/>
              </w:rPr>
            </w:pPr>
            <w:r w:rsidRPr="00A022EF">
              <w:rPr>
                <w:rFonts w:eastAsia="Times New Roman"/>
                <w:b/>
                <w:color w:val="000000"/>
                <w:sz w:val="18"/>
                <w:szCs w:val="18"/>
                <w:lang w:eastAsia="en-CA"/>
              </w:rPr>
              <w:t>1.31</w:t>
            </w:r>
          </w:p>
        </w:tc>
        <w:tc>
          <w:tcPr>
            <w:tcW w:w="621" w:type="dxa"/>
            <w:gridSpan w:val="2"/>
            <w:tcBorders>
              <w:top w:val="nil"/>
              <w:left w:val="nil"/>
              <w:bottom w:val="nil"/>
              <w:right w:val="nil"/>
            </w:tcBorders>
            <w:shd w:val="clear" w:color="auto" w:fill="auto"/>
            <w:noWrap/>
            <w:vAlign w:val="bottom"/>
          </w:tcPr>
          <w:p w14:paraId="7B6D3D28" w14:textId="77777777" w:rsidR="00CB5B2B" w:rsidRPr="00A022EF" w:rsidRDefault="00CB5B2B" w:rsidP="00405CA8">
            <w:pPr>
              <w:spacing w:before="40" w:after="40" w:line="240" w:lineRule="auto"/>
              <w:jc w:val="center"/>
              <w:rPr>
                <w:rFonts w:eastAsia="Times New Roman"/>
                <w:b/>
                <w:color w:val="000000"/>
                <w:sz w:val="18"/>
                <w:szCs w:val="18"/>
                <w:lang w:eastAsia="en-CA"/>
              </w:rPr>
            </w:pPr>
            <w:r w:rsidRPr="00A022EF">
              <w:rPr>
                <w:rFonts w:eastAsia="Times New Roman"/>
                <w:b/>
                <w:color w:val="000000"/>
                <w:sz w:val="18"/>
                <w:szCs w:val="18"/>
                <w:lang w:eastAsia="en-CA"/>
              </w:rPr>
              <w:t>1.01</w:t>
            </w:r>
          </w:p>
        </w:tc>
        <w:tc>
          <w:tcPr>
            <w:tcW w:w="621" w:type="dxa"/>
            <w:gridSpan w:val="2"/>
            <w:tcBorders>
              <w:top w:val="nil"/>
              <w:left w:val="nil"/>
              <w:bottom w:val="nil"/>
              <w:right w:val="nil"/>
            </w:tcBorders>
            <w:shd w:val="clear" w:color="auto" w:fill="auto"/>
            <w:noWrap/>
            <w:vAlign w:val="bottom"/>
          </w:tcPr>
          <w:p w14:paraId="28D01647" w14:textId="77777777" w:rsidR="00CB5B2B" w:rsidRPr="00A022EF" w:rsidRDefault="00CB5B2B" w:rsidP="00405CA8">
            <w:pPr>
              <w:spacing w:before="40" w:after="40" w:line="240" w:lineRule="auto"/>
              <w:jc w:val="center"/>
              <w:rPr>
                <w:rFonts w:eastAsia="Times New Roman"/>
                <w:b/>
                <w:color w:val="000000"/>
                <w:sz w:val="18"/>
                <w:szCs w:val="18"/>
                <w:lang w:eastAsia="en-CA"/>
              </w:rPr>
            </w:pPr>
            <w:r w:rsidRPr="00A022EF">
              <w:rPr>
                <w:rFonts w:eastAsia="Times New Roman"/>
                <w:b/>
                <w:color w:val="000000"/>
                <w:sz w:val="18"/>
                <w:szCs w:val="18"/>
                <w:lang w:eastAsia="en-CA"/>
              </w:rPr>
              <w:t>1.69</w:t>
            </w:r>
          </w:p>
        </w:tc>
        <w:tc>
          <w:tcPr>
            <w:tcW w:w="376" w:type="dxa"/>
            <w:gridSpan w:val="2"/>
            <w:tcBorders>
              <w:top w:val="nil"/>
              <w:left w:val="nil"/>
              <w:bottom w:val="nil"/>
              <w:right w:val="nil"/>
            </w:tcBorders>
            <w:shd w:val="clear" w:color="auto" w:fill="auto"/>
            <w:noWrap/>
            <w:vAlign w:val="bottom"/>
          </w:tcPr>
          <w:p w14:paraId="51F36740" w14:textId="77777777" w:rsidR="00CB5B2B" w:rsidRPr="00DA2535" w:rsidRDefault="00CB5B2B" w:rsidP="00405CA8">
            <w:pPr>
              <w:spacing w:before="40" w:after="40" w:line="240" w:lineRule="auto"/>
              <w:rPr>
                <w:rFonts w:eastAsia="Times New Roman"/>
                <w:i/>
                <w:color w:val="000000"/>
                <w:sz w:val="18"/>
                <w:szCs w:val="18"/>
                <w:lang w:eastAsia="en-CA"/>
              </w:rPr>
            </w:pPr>
            <w:r w:rsidRPr="00DA2535">
              <w:rPr>
                <w:rFonts w:eastAsia="Times New Roman"/>
                <w:i/>
                <w:color w:val="000000"/>
                <w:sz w:val="18"/>
                <w:szCs w:val="18"/>
                <w:lang w:eastAsia="en-CA"/>
              </w:rPr>
              <w:t> </w:t>
            </w:r>
          </w:p>
        </w:tc>
        <w:tc>
          <w:tcPr>
            <w:tcW w:w="1056" w:type="dxa"/>
            <w:gridSpan w:val="2"/>
            <w:tcBorders>
              <w:top w:val="nil"/>
              <w:left w:val="nil"/>
              <w:bottom w:val="nil"/>
              <w:right w:val="nil"/>
            </w:tcBorders>
            <w:shd w:val="clear" w:color="auto" w:fill="auto"/>
            <w:noWrap/>
            <w:vAlign w:val="bottom"/>
          </w:tcPr>
          <w:p w14:paraId="01CCEAB4"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34 (21.7)</w:t>
            </w:r>
          </w:p>
        </w:tc>
        <w:tc>
          <w:tcPr>
            <w:tcW w:w="266" w:type="dxa"/>
            <w:gridSpan w:val="2"/>
            <w:tcBorders>
              <w:top w:val="nil"/>
              <w:left w:val="nil"/>
              <w:bottom w:val="nil"/>
              <w:right w:val="nil"/>
            </w:tcBorders>
            <w:shd w:val="clear" w:color="auto" w:fill="auto"/>
            <w:noWrap/>
            <w:vAlign w:val="bottom"/>
          </w:tcPr>
          <w:p w14:paraId="2D54B6CF" w14:textId="77777777" w:rsidR="00CB5B2B" w:rsidRPr="00DA2535" w:rsidRDefault="00CB5B2B" w:rsidP="00405CA8">
            <w:pPr>
              <w:spacing w:before="40" w:after="40" w:line="240" w:lineRule="auto"/>
              <w:rPr>
                <w:rFonts w:eastAsia="Times New Roman"/>
                <w:color w:val="000000"/>
                <w:sz w:val="18"/>
                <w:szCs w:val="18"/>
                <w:lang w:eastAsia="en-CA"/>
              </w:rPr>
            </w:pPr>
          </w:p>
        </w:tc>
        <w:tc>
          <w:tcPr>
            <w:tcW w:w="621" w:type="dxa"/>
            <w:gridSpan w:val="2"/>
            <w:tcBorders>
              <w:top w:val="nil"/>
              <w:left w:val="nil"/>
              <w:bottom w:val="nil"/>
              <w:right w:val="nil"/>
            </w:tcBorders>
            <w:shd w:val="clear" w:color="auto" w:fill="auto"/>
            <w:noWrap/>
            <w:vAlign w:val="bottom"/>
          </w:tcPr>
          <w:p w14:paraId="25F5FE9E"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1.15</w:t>
            </w:r>
          </w:p>
        </w:tc>
        <w:tc>
          <w:tcPr>
            <w:tcW w:w="621" w:type="dxa"/>
            <w:gridSpan w:val="2"/>
            <w:tcBorders>
              <w:top w:val="nil"/>
              <w:left w:val="nil"/>
              <w:bottom w:val="nil"/>
              <w:right w:val="nil"/>
            </w:tcBorders>
            <w:shd w:val="clear" w:color="auto" w:fill="auto"/>
            <w:noWrap/>
            <w:vAlign w:val="bottom"/>
          </w:tcPr>
          <w:p w14:paraId="6935AE97"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0.70</w:t>
            </w:r>
          </w:p>
        </w:tc>
        <w:tc>
          <w:tcPr>
            <w:tcW w:w="621" w:type="dxa"/>
            <w:gridSpan w:val="2"/>
            <w:tcBorders>
              <w:top w:val="nil"/>
              <w:left w:val="nil"/>
              <w:bottom w:val="nil"/>
              <w:right w:val="nil"/>
            </w:tcBorders>
            <w:shd w:val="clear" w:color="auto" w:fill="auto"/>
            <w:noWrap/>
            <w:vAlign w:val="bottom"/>
          </w:tcPr>
          <w:p w14:paraId="4B77C3BA" w14:textId="77777777" w:rsidR="00CB5B2B" w:rsidRPr="00DA2535" w:rsidRDefault="00CB5B2B" w:rsidP="00405CA8">
            <w:pPr>
              <w:spacing w:before="40" w:after="40" w:line="240" w:lineRule="auto"/>
              <w:jc w:val="center"/>
              <w:rPr>
                <w:rFonts w:eastAsia="Times New Roman"/>
                <w:color w:val="000000"/>
                <w:sz w:val="18"/>
                <w:szCs w:val="18"/>
                <w:lang w:eastAsia="en-CA"/>
              </w:rPr>
            </w:pPr>
            <w:r w:rsidRPr="00DA2535">
              <w:rPr>
                <w:rFonts w:eastAsia="Times New Roman"/>
                <w:color w:val="000000"/>
                <w:sz w:val="18"/>
                <w:szCs w:val="18"/>
                <w:lang w:eastAsia="en-CA"/>
              </w:rPr>
              <w:t>1.88</w:t>
            </w:r>
          </w:p>
        </w:tc>
        <w:tc>
          <w:tcPr>
            <w:tcW w:w="300" w:type="dxa"/>
            <w:gridSpan w:val="2"/>
            <w:tcBorders>
              <w:top w:val="nil"/>
              <w:left w:val="nil"/>
              <w:bottom w:val="nil"/>
              <w:right w:val="nil"/>
            </w:tcBorders>
            <w:shd w:val="clear" w:color="auto" w:fill="auto"/>
            <w:noWrap/>
            <w:vAlign w:val="bottom"/>
          </w:tcPr>
          <w:p w14:paraId="4C9C8D7D" w14:textId="77777777" w:rsidR="00CB5B2B" w:rsidRPr="00DA2535" w:rsidRDefault="00CB5B2B" w:rsidP="00405CA8">
            <w:pPr>
              <w:spacing w:before="40" w:after="40" w:line="240" w:lineRule="auto"/>
              <w:rPr>
                <w:rFonts w:eastAsia="Times New Roman"/>
                <w:color w:val="000000"/>
                <w:sz w:val="18"/>
                <w:szCs w:val="18"/>
                <w:lang w:eastAsia="en-CA"/>
              </w:rPr>
            </w:pPr>
            <w:r w:rsidRPr="00DA2535">
              <w:rPr>
                <w:rFonts w:eastAsia="Times New Roman"/>
                <w:color w:val="000000"/>
                <w:sz w:val="18"/>
                <w:szCs w:val="18"/>
                <w:lang w:eastAsia="en-CA"/>
              </w:rPr>
              <w:t> </w:t>
            </w:r>
          </w:p>
        </w:tc>
        <w:tc>
          <w:tcPr>
            <w:tcW w:w="1051" w:type="dxa"/>
            <w:gridSpan w:val="2"/>
            <w:tcBorders>
              <w:top w:val="nil"/>
              <w:left w:val="nil"/>
              <w:bottom w:val="nil"/>
              <w:right w:val="nil"/>
            </w:tcBorders>
            <w:shd w:val="clear" w:color="auto" w:fill="auto"/>
            <w:noWrap/>
            <w:vAlign w:val="bottom"/>
          </w:tcPr>
          <w:p w14:paraId="2CECC2DD"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 </w:t>
            </w:r>
          </w:p>
        </w:tc>
      </w:tr>
      <w:tr w:rsidR="00CB5B2B" w:rsidRPr="00EC4ECF" w14:paraId="59E5771A" w14:textId="77777777" w:rsidTr="00CB5B2B">
        <w:trPr>
          <w:gridAfter w:val="1"/>
          <w:wAfter w:w="29" w:type="dxa"/>
          <w:trHeight w:val="315"/>
        </w:trPr>
        <w:tc>
          <w:tcPr>
            <w:tcW w:w="3812" w:type="dxa"/>
            <w:tcBorders>
              <w:top w:val="nil"/>
              <w:left w:val="nil"/>
              <w:bottom w:val="single" w:sz="8" w:space="0" w:color="auto"/>
              <w:right w:val="nil"/>
            </w:tcBorders>
            <w:shd w:val="clear" w:color="auto" w:fill="auto"/>
            <w:noWrap/>
            <w:vAlign w:val="bottom"/>
          </w:tcPr>
          <w:p w14:paraId="17F8DDBF" w14:textId="77777777" w:rsidR="00CB5B2B" w:rsidRDefault="00CB5B2B" w:rsidP="00405CA8">
            <w:pPr>
              <w:spacing w:before="40" w:after="40" w:line="240" w:lineRule="auto"/>
              <w:ind w:firstLine="326"/>
              <w:rPr>
                <w:sz w:val="18"/>
                <w:szCs w:val="18"/>
              </w:rPr>
            </w:pPr>
          </w:p>
        </w:tc>
        <w:tc>
          <w:tcPr>
            <w:tcW w:w="1336" w:type="dxa"/>
            <w:gridSpan w:val="2"/>
            <w:tcBorders>
              <w:top w:val="nil"/>
              <w:left w:val="nil"/>
              <w:bottom w:val="single" w:sz="8" w:space="0" w:color="auto"/>
              <w:right w:val="nil"/>
            </w:tcBorders>
            <w:shd w:val="clear" w:color="auto" w:fill="auto"/>
            <w:noWrap/>
            <w:vAlign w:val="bottom"/>
          </w:tcPr>
          <w:p w14:paraId="415FA408" w14:textId="77777777" w:rsidR="00CB5B2B" w:rsidRPr="00DA2535" w:rsidRDefault="00CB5B2B" w:rsidP="00405CA8">
            <w:pPr>
              <w:spacing w:before="40" w:after="40" w:line="240" w:lineRule="auto"/>
              <w:jc w:val="right"/>
              <w:rPr>
                <w:color w:val="000000"/>
                <w:sz w:val="18"/>
                <w:szCs w:val="18"/>
              </w:rPr>
            </w:pPr>
          </w:p>
        </w:tc>
        <w:tc>
          <w:tcPr>
            <w:tcW w:w="315" w:type="dxa"/>
            <w:gridSpan w:val="2"/>
            <w:tcBorders>
              <w:top w:val="nil"/>
              <w:left w:val="nil"/>
              <w:bottom w:val="single" w:sz="8" w:space="0" w:color="auto"/>
              <w:right w:val="nil"/>
            </w:tcBorders>
            <w:shd w:val="clear" w:color="auto" w:fill="auto"/>
            <w:noWrap/>
            <w:vAlign w:val="bottom"/>
          </w:tcPr>
          <w:p w14:paraId="0D2490DD"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9" w:type="dxa"/>
            <w:gridSpan w:val="2"/>
            <w:tcBorders>
              <w:top w:val="nil"/>
              <w:left w:val="nil"/>
              <w:bottom w:val="single" w:sz="8" w:space="0" w:color="auto"/>
              <w:right w:val="nil"/>
            </w:tcBorders>
            <w:shd w:val="clear" w:color="auto" w:fill="auto"/>
            <w:noWrap/>
            <w:vAlign w:val="bottom"/>
          </w:tcPr>
          <w:p w14:paraId="4ED62C7A" w14:textId="77777777" w:rsidR="00CB5B2B" w:rsidRPr="00DA2535"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top w:val="nil"/>
              <w:left w:val="nil"/>
              <w:bottom w:val="single" w:sz="8" w:space="0" w:color="auto"/>
              <w:right w:val="nil"/>
            </w:tcBorders>
            <w:shd w:val="clear" w:color="auto" w:fill="auto"/>
            <w:noWrap/>
            <w:vAlign w:val="bottom"/>
          </w:tcPr>
          <w:p w14:paraId="09751506"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863" w:type="dxa"/>
            <w:gridSpan w:val="6"/>
            <w:tcBorders>
              <w:top w:val="nil"/>
              <w:left w:val="nil"/>
              <w:bottom w:val="single" w:sz="8" w:space="0" w:color="auto"/>
              <w:right w:val="nil"/>
            </w:tcBorders>
            <w:shd w:val="clear" w:color="auto" w:fill="auto"/>
            <w:noWrap/>
            <w:vAlign w:val="bottom"/>
          </w:tcPr>
          <w:p w14:paraId="6BB42C57"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sz w:val="18"/>
                <w:szCs w:val="18"/>
              </w:rPr>
              <w:t>p</w:t>
            </w:r>
            <w:r w:rsidRPr="00DA2535">
              <w:rPr>
                <w:sz w:val="18"/>
                <w:szCs w:val="18"/>
                <w:vertAlign w:val="subscript"/>
              </w:rPr>
              <w:t>trend</w:t>
            </w:r>
            <w:r w:rsidRPr="00DA2535">
              <w:rPr>
                <w:rFonts w:eastAsia="Times New Roman"/>
                <w:color w:val="000000"/>
                <w:sz w:val="18"/>
                <w:szCs w:val="18"/>
                <w:lang w:eastAsia="en-CA"/>
              </w:rPr>
              <w:t xml:space="preserve"> &lt; 0.02</w:t>
            </w:r>
          </w:p>
        </w:tc>
        <w:tc>
          <w:tcPr>
            <w:tcW w:w="376" w:type="dxa"/>
            <w:gridSpan w:val="2"/>
            <w:tcBorders>
              <w:top w:val="nil"/>
              <w:left w:val="nil"/>
              <w:bottom w:val="single" w:sz="8" w:space="0" w:color="auto"/>
              <w:right w:val="nil"/>
            </w:tcBorders>
            <w:shd w:val="clear" w:color="auto" w:fill="auto"/>
            <w:noWrap/>
            <w:vAlign w:val="bottom"/>
          </w:tcPr>
          <w:p w14:paraId="7A160967" w14:textId="77777777" w:rsidR="00CB5B2B" w:rsidRPr="00DA2535" w:rsidRDefault="00CB5B2B" w:rsidP="00405CA8">
            <w:pPr>
              <w:spacing w:before="40" w:after="40" w:line="240" w:lineRule="auto"/>
              <w:rPr>
                <w:rFonts w:eastAsia="Times New Roman"/>
                <w:i/>
                <w:color w:val="000000"/>
                <w:sz w:val="18"/>
                <w:szCs w:val="18"/>
                <w:lang w:eastAsia="en-CA"/>
              </w:rPr>
            </w:pPr>
          </w:p>
        </w:tc>
        <w:tc>
          <w:tcPr>
            <w:tcW w:w="1056" w:type="dxa"/>
            <w:gridSpan w:val="2"/>
            <w:tcBorders>
              <w:top w:val="nil"/>
              <w:left w:val="nil"/>
              <w:bottom w:val="single" w:sz="8" w:space="0" w:color="auto"/>
              <w:right w:val="nil"/>
            </w:tcBorders>
            <w:shd w:val="clear" w:color="auto" w:fill="auto"/>
            <w:noWrap/>
            <w:vAlign w:val="bottom"/>
          </w:tcPr>
          <w:p w14:paraId="3A73A1BD" w14:textId="77777777" w:rsidR="00CB5B2B" w:rsidRPr="00DA2535" w:rsidRDefault="00CB5B2B" w:rsidP="00405CA8">
            <w:pPr>
              <w:spacing w:before="40" w:after="40" w:line="240" w:lineRule="auto"/>
              <w:jc w:val="right"/>
              <w:rPr>
                <w:rFonts w:eastAsia="Times New Roman"/>
                <w:color w:val="000000"/>
                <w:sz w:val="18"/>
                <w:szCs w:val="18"/>
                <w:lang w:eastAsia="en-CA"/>
              </w:rPr>
            </w:pPr>
          </w:p>
        </w:tc>
        <w:tc>
          <w:tcPr>
            <w:tcW w:w="266" w:type="dxa"/>
            <w:gridSpan w:val="2"/>
            <w:tcBorders>
              <w:top w:val="nil"/>
              <w:left w:val="nil"/>
              <w:bottom w:val="single" w:sz="8" w:space="0" w:color="auto"/>
              <w:right w:val="nil"/>
            </w:tcBorders>
            <w:shd w:val="clear" w:color="auto" w:fill="auto"/>
            <w:noWrap/>
            <w:vAlign w:val="bottom"/>
          </w:tcPr>
          <w:p w14:paraId="0110AA1A" w14:textId="77777777" w:rsidR="00CB5B2B" w:rsidRPr="00DA2535" w:rsidRDefault="00CB5B2B" w:rsidP="00405CA8">
            <w:pPr>
              <w:spacing w:before="40" w:after="40" w:line="240" w:lineRule="auto"/>
              <w:rPr>
                <w:rFonts w:eastAsia="Times New Roman"/>
                <w:color w:val="000000"/>
                <w:sz w:val="18"/>
                <w:szCs w:val="18"/>
                <w:lang w:eastAsia="en-CA"/>
              </w:rPr>
            </w:pPr>
          </w:p>
        </w:tc>
        <w:tc>
          <w:tcPr>
            <w:tcW w:w="1863" w:type="dxa"/>
            <w:gridSpan w:val="6"/>
            <w:tcBorders>
              <w:top w:val="nil"/>
              <w:left w:val="nil"/>
              <w:bottom w:val="single" w:sz="8" w:space="0" w:color="auto"/>
              <w:right w:val="nil"/>
            </w:tcBorders>
            <w:shd w:val="clear" w:color="auto" w:fill="auto"/>
            <w:noWrap/>
            <w:vAlign w:val="bottom"/>
          </w:tcPr>
          <w:p w14:paraId="775A6422"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sz w:val="18"/>
                <w:szCs w:val="18"/>
              </w:rPr>
              <w:t>p</w:t>
            </w:r>
            <w:r w:rsidRPr="00DA2535">
              <w:rPr>
                <w:sz w:val="18"/>
                <w:szCs w:val="18"/>
                <w:vertAlign w:val="subscript"/>
              </w:rPr>
              <w:t>trend</w:t>
            </w:r>
            <w:r w:rsidRPr="00DA2535">
              <w:rPr>
                <w:rFonts w:eastAsia="Times New Roman"/>
                <w:color w:val="000000"/>
                <w:sz w:val="18"/>
                <w:szCs w:val="18"/>
                <w:lang w:eastAsia="en-CA"/>
              </w:rPr>
              <w:t xml:space="preserve"> &gt; 0.3</w:t>
            </w:r>
          </w:p>
        </w:tc>
        <w:tc>
          <w:tcPr>
            <w:tcW w:w="300" w:type="dxa"/>
            <w:gridSpan w:val="2"/>
            <w:tcBorders>
              <w:top w:val="nil"/>
              <w:left w:val="nil"/>
              <w:bottom w:val="single" w:sz="8" w:space="0" w:color="auto"/>
              <w:right w:val="nil"/>
            </w:tcBorders>
            <w:shd w:val="clear" w:color="auto" w:fill="auto"/>
            <w:noWrap/>
            <w:vAlign w:val="bottom"/>
          </w:tcPr>
          <w:p w14:paraId="61C07180" w14:textId="77777777" w:rsidR="00CB5B2B" w:rsidRPr="00DA2535" w:rsidRDefault="00CB5B2B" w:rsidP="00405CA8">
            <w:pPr>
              <w:spacing w:before="40" w:after="40" w:line="240" w:lineRule="auto"/>
              <w:rPr>
                <w:rFonts w:eastAsia="Times New Roman"/>
                <w:color w:val="000000"/>
                <w:sz w:val="18"/>
                <w:szCs w:val="18"/>
                <w:lang w:eastAsia="en-CA"/>
              </w:rPr>
            </w:pPr>
          </w:p>
        </w:tc>
        <w:tc>
          <w:tcPr>
            <w:tcW w:w="1051" w:type="dxa"/>
            <w:gridSpan w:val="2"/>
            <w:tcBorders>
              <w:top w:val="nil"/>
              <w:left w:val="nil"/>
              <w:bottom w:val="single" w:sz="8" w:space="0" w:color="auto"/>
              <w:right w:val="nil"/>
            </w:tcBorders>
            <w:shd w:val="clear" w:color="auto" w:fill="auto"/>
            <w:noWrap/>
            <w:vAlign w:val="bottom"/>
          </w:tcPr>
          <w:p w14:paraId="2ECF1856" w14:textId="77777777" w:rsidR="00CB5B2B" w:rsidRPr="00DA2535" w:rsidRDefault="00CB5B2B" w:rsidP="00405CA8">
            <w:pPr>
              <w:spacing w:before="40" w:after="40" w:line="240" w:lineRule="auto"/>
              <w:jc w:val="right"/>
              <w:rPr>
                <w:rFonts w:eastAsia="Times New Roman"/>
                <w:color w:val="000000"/>
                <w:sz w:val="18"/>
                <w:szCs w:val="18"/>
                <w:lang w:eastAsia="en-CA"/>
              </w:rPr>
            </w:pPr>
            <w:r w:rsidRPr="00DA2535">
              <w:rPr>
                <w:rFonts w:eastAsia="Times New Roman"/>
                <w:color w:val="000000"/>
                <w:sz w:val="18"/>
                <w:szCs w:val="18"/>
                <w:lang w:eastAsia="en-CA"/>
              </w:rPr>
              <w:t>p &gt; 0.5</w:t>
            </w:r>
          </w:p>
        </w:tc>
      </w:tr>
    </w:tbl>
    <w:p w14:paraId="531714CF" w14:textId="77777777" w:rsidR="007C3327" w:rsidRPr="00B21260" w:rsidRDefault="007C3327" w:rsidP="007C3327">
      <w:pPr>
        <w:spacing w:line="240" w:lineRule="auto"/>
        <w:ind w:left="142" w:hanging="142"/>
        <w:rPr>
          <w:sz w:val="18"/>
          <w:szCs w:val="18"/>
        </w:rPr>
      </w:pPr>
    </w:p>
    <w:p w14:paraId="37862669" w14:textId="77777777" w:rsidR="000273E1" w:rsidRDefault="000273E1" w:rsidP="000273E1">
      <w:pPr>
        <w:spacing w:line="240" w:lineRule="auto"/>
        <w:ind w:left="142" w:hanging="142"/>
        <w:rPr>
          <w:sz w:val="18"/>
          <w:szCs w:val="18"/>
        </w:rPr>
      </w:pPr>
      <w:r w:rsidRPr="004C4B35">
        <w:rPr>
          <w:rFonts w:ascii="Helvetica" w:hAnsi="Helvetica"/>
          <w:sz w:val="18"/>
          <w:szCs w:val="18"/>
          <w:vertAlign w:val="superscript"/>
        </w:rPr>
        <w:t>ⱡ</w:t>
      </w:r>
      <w:r>
        <w:rPr>
          <w:sz w:val="18"/>
          <w:szCs w:val="18"/>
        </w:rPr>
        <w:t xml:space="preserve"> </w:t>
      </w:r>
      <w:r>
        <w:rPr>
          <w:sz w:val="18"/>
          <w:szCs w:val="18"/>
        </w:rPr>
        <w:tab/>
        <w:t>Adjusted for age, centre, education, ethnicity, smoking (pack-years). All p</w:t>
      </w:r>
      <w:r w:rsidRPr="00056741">
        <w:rPr>
          <w:sz w:val="18"/>
          <w:szCs w:val="18"/>
          <w:vertAlign w:val="subscript"/>
        </w:rPr>
        <w:t>trend</w:t>
      </w:r>
      <w:r>
        <w:rPr>
          <w:sz w:val="18"/>
          <w:szCs w:val="18"/>
        </w:rPr>
        <w:t xml:space="preserve"> values are calculated by treating ordinal categories as continuous values</w:t>
      </w:r>
    </w:p>
    <w:p w14:paraId="307C627C" w14:textId="77777777" w:rsidR="000273E1" w:rsidRDefault="000273E1" w:rsidP="000273E1">
      <w:pPr>
        <w:spacing w:line="240" w:lineRule="auto"/>
        <w:ind w:left="142" w:hanging="142"/>
        <w:rPr>
          <w:sz w:val="18"/>
          <w:szCs w:val="18"/>
        </w:rPr>
      </w:pPr>
      <w:r w:rsidRPr="00F93FF8">
        <w:rPr>
          <w:sz w:val="18"/>
          <w:szCs w:val="18"/>
          <w:vertAlign w:val="superscript"/>
        </w:rPr>
        <w:t>†</w:t>
      </w:r>
      <w:r>
        <w:rPr>
          <w:sz w:val="18"/>
          <w:szCs w:val="18"/>
          <w:vertAlign w:val="superscript"/>
        </w:rPr>
        <w:tab/>
      </w:r>
      <w:r>
        <w:rPr>
          <w:sz w:val="18"/>
          <w:szCs w:val="18"/>
        </w:rPr>
        <w:t xml:space="preserve">Maximum level classification, regardless of duration, is the maximum exposure level to which the </w:t>
      </w:r>
      <w:r w:rsidRPr="003767C4">
        <w:rPr>
          <w:sz w:val="18"/>
          <w:szCs w:val="18"/>
        </w:rPr>
        <w:t>participant</w:t>
      </w:r>
      <w:r>
        <w:rPr>
          <w:sz w:val="18"/>
          <w:szCs w:val="18"/>
        </w:rPr>
        <w:t xml:space="preserve"> was exposed across all occupations.   </w:t>
      </w:r>
    </w:p>
    <w:p w14:paraId="2EDB0ECE" w14:textId="77777777" w:rsidR="000273E1" w:rsidRPr="00427A83" w:rsidRDefault="000273E1" w:rsidP="000273E1">
      <w:pPr>
        <w:spacing w:line="240" w:lineRule="auto"/>
        <w:ind w:left="142" w:hanging="142"/>
        <w:rPr>
          <w:sz w:val="18"/>
          <w:szCs w:val="18"/>
        </w:rPr>
      </w:pPr>
      <w:r w:rsidRPr="00427A83">
        <w:rPr>
          <w:sz w:val="18"/>
          <w:szCs w:val="18"/>
          <w:vertAlign w:val="superscript"/>
        </w:rPr>
        <w:t>*</w:t>
      </w:r>
      <w:r>
        <w:rPr>
          <w:sz w:val="18"/>
          <w:szCs w:val="18"/>
          <w:vertAlign w:val="superscript"/>
        </w:rPr>
        <w:tab/>
      </w:r>
      <w:r>
        <w:rPr>
          <w:sz w:val="18"/>
          <w:szCs w:val="18"/>
        </w:rPr>
        <w:t>Analysis for exposure at low level (estimated</w:t>
      </w:r>
      <w:r w:rsidRPr="00251A4F">
        <w:rPr>
          <w:sz w:val="18"/>
          <w:szCs w:val="18"/>
        </w:rPr>
        <w:t xml:space="preserve"> </w:t>
      </w:r>
      <w:r>
        <w:rPr>
          <w:sz w:val="18"/>
          <w:szCs w:val="18"/>
        </w:rPr>
        <w:t>probability of exposure above 0.2 mg/m</w:t>
      </w:r>
      <w:r w:rsidRPr="00F75BD2">
        <w:rPr>
          <w:sz w:val="18"/>
          <w:szCs w:val="18"/>
          <w:vertAlign w:val="superscript"/>
        </w:rPr>
        <w:t>3</w:t>
      </w:r>
      <w:r>
        <w:rPr>
          <w:sz w:val="18"/>
          <w:szCs w:val="18"/>
        </w:rPr>
        <w:t xml:space="preserve"> of coal tar pitch volatiles) is </w:t>
      </w:r>
      <w:r w:rsidRPr="001E7B03">
        <w:rPr>
          <w:sz w:val="18"/>
          <w:szCs w:val="18"/>
        </w:rPr>
        <w:t xml:space="preserve">θ = </w:t>
      </w:r>
      <w:r>
        <w:rPr>
          <w:sz w:val="18"/>
          <w:szCs w:val="18"/>
        </w:rPr>
        <w:t>(</w:t>
      </w:r>
      <w:r w:rsidRPr="001E7B03">
        <w:rPr>
          <w:sz w:val="18"/>
          <w:szCs w:val="18"/>
        </w:rPr>
        <w:t>0</w:t>
      </w:r>
      <w:r>
        <w:rPr>
          <w:sz w:val="18"/>
          <w:szCs w:val="18"/>
        </w:rPr>
        <w:t>.1</w:t>
      </w:r>
      <w:r w:rsidRPr="001E7B03">
        <w:rPr>
          <w:sz w:val="18"/>
          <w:szCs w:val="18"/>
        </w:rPr>
        <w:t xml:space="preserve"> – </w:t>
      </w:r>
      <w:r>
        <w:rPr>
          <w:sz w:val="18"/>
          <w:szCs w:val="18"/>
        </w:rPr>
        <w:t>2.9</w:t>
      </w:r>
      <w:r w:rsidRPr="001E7B03">
        <w:rPr>
          <w:sz w:val="18"/>
          <w:szCs w:val="18"/>
        </w:rPr>
        <w:t>%</w:t>
      </w:r>
      <w:r>
        <w:rPr>
          <w:sz w:val="18"/>
          <w:szCs w:val="18"/>
        </w:rPr>
        <w:t>) in at least one job</w:t>
      </w:r>
    </w:p>
    <w:p w14:paraId="24D3D3EC" w14:textId="77777777" w:rsidR="000273E1" w:rsidRPr="00D50325" w:rsidRDefault="000273E1" w:rsidP="000273E1">
      <w:pPr>
        <w:spacing w:line="240" w:lineRule="auto"/>
        <w:ind w:left="142" w:hanging="142"/>
        <w:rPr>
          <w:sz w:val="18"/>
          <w:szCs w:val="18"/>
        </w:rPr>
      </w:pPr>
      <w:r w:rsidRPr="00F93FF8">
        <w:rPr>
          <w:sz w:val="18"/>
          <w:szCs w:val="18"/>
          <w:vertAlign w:val="superscript"/>
        </w:rPr>
        <w:t>¶</w:t>
      </w:r>
      <w:r>
        <w:rPr>
          <w:sz w:val="18"/>
          <w:szCs w:val="18"/>
          <w:vertAlign w:val="superscript"/>
        </w:rPr>
        <w:tab/>
      </w:r>
      <w:r>
        <w:rPr>
          <w:sz w:val="18"/>
          <w:szCs w:val="18"/>
        </w:rPr>
        <w:t>Analysis for exposure at medium level (estimated</w:t>
      </w:r>
      <w:r w:rsidRPr="00251A4F">
        <w:rPr>
          <w:sz w:val="18"/>
          <w:szCs w:val="18"/>
        </w:rPr>
        <w:t xml:space="preserve"> </w:t>
      </w:r>
      <w:r>
        <w:rPr>
          <w:sz w:val="18"/>
          <w:szCs w:val="18"/>
        </w:rPr>
        <w:t>probability of exposure above 0.2 mg/m</w:t>
      </w:r>
      <w:r w:rsidRPr="00F75BD2">
        <w:rPr>
          <w:sz w:val="18"/>
          <w:szCs w:val="18"/>
          <w:vertAlign w:val="superscript"/>
        </w:rPr>
        <w:t>3</w:t>
      </w:r>
      <w:r>
        <w:rPr>
          <w:sz w:val="18"/>
          <w:szCs w:val="18"/>
        </w:rPr>
        <w:t xml:space="preserve"> of coal tar pitch volatiles) is </w:t>
      </w:r>
      <w:r w:rsidRPr="001E7B03">
        <w:rPr>
          <w:sz w:val="18"/>
          <w:szCs w:val="18"/>
        </w:rPr>
        <w:t xml:space="preserve">θ = </w:t>
      </w:r>
      <w:r>
        <w:rPr>
          <w:sz w:val="18"/>
          <w:szCs w:val="18"/>
        </w:rPr>
        <w:t>(3.0</w:t>
      </w:r>
      <w:r w:rsidRPr="001E7B03">
        <w:rPr>
          <w:sz w:val="18"/>
          <w:szCs w:val="18"/>
        </w:rPr>
        <w:t xml:space="preserve"> – </w:t>
      </w:r>
      <w:r>
        <w:rPr>
          <w:sz w:val="18"/>
          <w:szCs w:val="18"/>
        </w:rPr>
        <w:t>8.</w:t>
      </w:r>
      <w:r w:rsidRPr="001E7B03">
        <w:rPr>
          <w:sz w:val="18"/>
          <w:szCs w:val="18"/>
        </w:rPr>
        <w:t>9%)</w:t>
      </w:r>
      <w:r>
        <w:rPr>
          <w:sz w:val="18"/>
          <w:szCs w:val="18"/>
        </w:rPr>
        <w:t xml:space="preserve"> in at least one job</w:t>
      </w:r>
    </w:p>
    <w:p w14:paraId="6D75CB77" w14:textId="77777777" w:rsidR="000273E1" w:rsidRDefault="000273E1" w:rsidP="000273E1">
      <w:pPr>
        <w:spacing w:line="240" w:lineRule="auto"/>
        <w:ind w:left="142" w:hanging="142"/>
        <w:rPr>
          <w:sz w:val="18"/>
          <w:szCs w:val="18"/>
        </w:rPr>
      </w:pPr>
      <w:r w:rsidRPr="00CE5D6C">
        <w:rPr>
          <w:rFonts w:ascii="Wingdings" w:hAnsi="Wingdings"/>
          <w:sz w:val="18"/>
          <w:szCs w:val="18"/>
          <w:vertAlign w:val="superscript"/>
        </w:rPr>
        <w:t></w:t>
      </w:r>
      <w:r>
        <w:rPr>
          <w:rFonts w:ascii="Wingdings" w:hAnsi="Wingdings"/>
          <w:sz w:val="18"/>
          <w:szCs w:val="18"/>
        </w:rPr>
        <w:tab/>
      </w:r>
      <w:r>
        <w:rPr>
          <w:sz w:val="18"/>
          <w:szCs w:val="18"/>
        </w:rPr>
        <w:t>Analysis for exposure at high level (estimated</w:t>
      </w:r>
      <w:r w:rsidRPr="00251A4F">
        <w:rPr>
          <w:sz w:val="18"/>
          <w:szCs w:val="18"/>
        </w:rPr>
        <w:t xml:space="preserve"> </w:t>
      </w:r>
      <w:r>
        <w:rPr>
          <w:sz w:val="18"/>
          <w:szCs w:val="18"/>
        </w:rPr>
        <w:t>probability of exposure above 0.2 mg/m</w:t>
      </w:r>
      <w:r w:rsidRPr="00F75BD2">
        <w:rPr>
          <w:sz w:val="18"/>
          <w:szCs w:val="18"/>
          <w:vertAlign w:val="superscript"/>
        </w:rPr>
        <w:t>3</w:t>
      </w:r>
      <w:r>
        <w:rPr>
          <w:sz w:val="18"/>
          <w:szCs w:val="18"/>
        </w:rPr>
        <w:t xml:space="preserve"> of coal tar pitch volatiles) is </w:t>
      </w:r>
      <w:r w:rsidRPr="001E7B03">
        <w:rPr>
          <w:sz w:val="18"/>
          <w:szCs w:val="18"/>
        </w:rPr>
        <w:t xml:space="preserve">θ </w:t>
      </w:r>
      <w:r>
        <w:rPr>
          <w:sz w:val="18"/>
          <w:szCs w:val="18"/>
        </w:rPr>
        <w:t>≥ 9% in at least one job</w:t>
      </w:r>
    </w:p>
    <w:p w14:paraId="5B0B800D" w14:textId="77777777" w:rsidR="000273E1" w:rsidRDefault="000273E1" w:rsidP="000273E1">
      <w:pPr>
        <w:spacing w:line="240" w:lineRule="auto"/>
        <w:ind w:left="142" w:hanging="142"/>
        <w:rPr>
          <w:sz w:val="18"/>
          <w:szCs w:val="18"/>
        </w:rPr>
      </w:pPr>
      <w:r w:rsidRPr="00AE0349">
        <w:rPr>
          <w:sz w:val="18"/>
          <w:szCs w:val="18"/>
          <w:vertAlign w:val="superscript"/>
        </w:rPr>
        <w:t>∆</w:t>
      </w:r>
      <w:r>
        <w:rPr>
          <w:sz w:val="18"/>
          <w:szCs w:val="18"/>
          <w:vertAlign w:val="superscript"/>
        </w:rPr>
        <w:tab/>
      </w:r>
      <w:r>
        <w:rPr>
          <w:sz w:val="18"/>
          <w:szCs w:val="18"/>
        </w:rPr>
        <w:t>To ensure referent group are truly unexposed, a nuisance variable was created for the low-exposed group where value = 1, if highest duration at low level exposure, else 0</w:t>
      </w:r>
    </w:p>
    <w:p w14:paraId="2BC3BB0D" w14:textId="39DC803C" w:rsidR="00813040" w:rsidRDefault="000273E1" w:rsidP="003A6B51">
      <w:pPr>
        <w:spacing w:line="240" w:lineRule="auto"/>
        <w:ind w:left="142" w:hanging="142"/>
        <w:rPr>
          <w:sz w:val="18"/>
          <w:szCs w:val="18"/>
        </w:rPr>
      </w:pPr>
      <w:r w:rsidRPr="00D50325">
        <w:rPr>
          <w:sz w:val="18"/>
          <w:szCs w:val="18"/>
          <w:vertAlign w:val="superscript"/>
        </w:rPr>
        <w:t>◊</w:t>
      </w:r>
      <w:r>
        <w:rPr>
          <w:sz w:val="18"/>
          <w:szCs w:val="18"/>
          <w:vertAlign w:val="superscript"/>
        </w:rPr>
        <w:tab/>
      </w:r>
      <w:r>
        <w:rPr>
          <w:sz w:val="18"/>
          <w:szCs w:val="18"/>
        </w:rPr>
        <w:t>To ensure referent group are truly unexposed, a nuisance variable was created for the low/medium-exposed group where value = 1, if highest duration at low or medium level exposure, else 0</w:t>
      </w:r>
    </w:p>
    <w:sectPr w:rsidR="00813040" w:rsidSect="001C3271">
      <w:headerReference w:type="default" r:id="rId10"/>
      <w:footerReference w:type="default" r:id="rId11"/>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57A7" w14:textId="77777777" w:rsidR="008C7975" w:rsidRDefault="008C7975" w:rsidP="0097211F">
      <w:pPr>
        <w:spacing w:line="240" w:lineRule="auto"/>
      </w:pPr>
      <w:r>
        <w:separator/>
      </w:r>
    </w:p>
    <w:p w14:paraId="18FE6BC6" w14:textId="77777777" w:rsidR="008C7975" w:rsidRDefault="008C7975"/>
  </w:endnote>
  <w:endnote w:type="continuationSeparator" w:id="0">
    <w:p w14:paraId="110DA2E8" w14:textId="77777777" w:rsidR="008C7975" w:rsidRDefault="008C7975" w:rsidP="0097211F">
      <w:pPr>
        <w:spacing w:line="240" w:lineRule="auto"/>
      </w:pPr>
      <w:r>
        <w:continuationSeparator/>
      </w:r>
    </w:p>
    <w:p w14:paraId="532F6AA2" w14:textId="77777777" w:rsidR="008C7975" w:rsidRDefault="008C7975"/>
  </w:endnote>
  <w:endnote w:type="continuationNotice" w:id="1">
    <w:p w14:paraId="62674BE4" w14:textId="77777777" w:rsidR="008C7975" w:rsidRDefault="008C7975">
      <w:pPr>
        <w:spacing w:line="240" w:lineRule="auto"/>
      </w:pPr>
    </w:p>
    <w:p w14:paraId="2FD767B5" w14:textId="77777777" w:rsidR="008C7975" w:rsidRDefault="008C7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F45F" w14:textId="77777777" w:rsidR="00B22D59" w:rsidRPr="00B90952" w:rsidRDefault="00B22D59" w:rsidP="00C74EA0">
    <w:pPr>
      <w:pStyle w:val="Footer"/>
      <w:framePr w:wrap="around" w:vAnchor="text" w:hAnchor="margin" w:xAlign="right" w:y="1"/>
      <w:rPr>
        <w:rStyle w:val="PageNumber"/>
      </w:rPr>
    </w:pPr>
    <w:r w:rsidRPr="00B90952">
      <w:rPr>
        <w:rStyle w:val="PageNumber"/>
      </w:rPr>
      <w:fldChar w:fldCharType="begin"/>
    </w:r>
    <w:r w:rsidRPr="00B90952">
      <w:rPr>
        <w:rStyle w:val="PageNumber"/>
      </w:rPr>
      <w:instrText xml:space="preserve">PAGE  </w:instrText>
    </w:r>
    <w:r w:rsidRPr="00B90952">
      <w:rPr>
        <w:rStyle w:val="PageNumber"/>
      </w:rPr>
      <w:fldChar w:fldCharType="separate"/>
    </w:r>
    <w:r>
      <w:rPr>
        <w:rStyle w:val="PageNumber"/>
        <w:noProof/>
      </w:rPr>
      <w:t>3</w:t>
    </w:r>
    <w:r w:rsidRPr="00B90952">
      <w:rPr>
        <w:rStyle w:val="PageNumber"/>
      </w:rPr>
      <w:fldChar w:fldCharType="end"/>
    </w:r>
  </w:p>
  <w:p w14:paraId="02FE8CB9" w14:textId="77777777" w:rsidR="00B22D59" w:rsidRDefault="00B22D59" w:rsidP="00C74EA0">
    <w:pPr>
      <w:pStyle w:val="Footer"/>
      <w:ind w:right="360"/>
    </w:pPr>
  </w:p>
  <w:p w14:paraId="7A694F20" w14:textId="77777777" w:rsidR="00B22D59" w:rsidRDefault="00B22D59">
    <w:pPr>
      <w:pStyle w:val="Footer"/>
    </w:pPr>
  </w:p>
  <w:p w14:paraId="350D6821" w14:textId="77777777" w:rsidR="00B22D59" w:rsidRDefault="00B22D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0119" w14:textId="77777777" w:rsidR="008C7975" w:rsidRDefault="008C7975" w:rsidP="0097211F">
      <w:pPr>
        <w:spacing w:line="240" w:lineRule="auto"/>
      </w:pPr>
      <w:r>
        <w:separator/>
      </w:r>
    </w:p>
    <w:p w14:paraId="5602FCAA" w14:textId="77777777" w:rsidR="008C7975" w:rsidRDefault="008C7975"/>
  </w:footnote>
  <w:footnote w:type="continuationSeparator" w:id="0">
    <w:p w14:paraId="698C1954" w14:textId="77777777" w:rsidR="008C7975" w:rsidRDefault="008C7975" w:rsidP="0097211F">
      <w:pPr>
        <w:spacing w:line="240" w:lineRule="auto"/>
      </w:pPr>
      <w:r>
        <w:continuationSeparator/>
      </w:r>
    </w:p>
    <w:p w14:paraId="3EB49B75" w14:textId="77777777" w:rsidR="008C7975" w:rsidRDefault="008C7975"/>
  </w:footnote>
  <w:footnote w:type="continuationNotice" w:id="1">
    <w:p w14:paraId="310E7612" w14:textId="77777777" w:rsidR="008C7975" w:rsidRDefault="008C7975">
      <w:pPr>
        <w:spacing w:line="240" w:lineRule="auto"/>
      </w:pPr>
    </w:p>
    <w:p w14:paraId="12D45A32" w14:textId="77777777" w:rsidR="008C7975" w:rsidRDefault="008C7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9BD8" w14:textId="77777777" w:rsidR="00B22D59" w:rsidRDefault="00B22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123A" w14:textId="77777777" w:rsidR="00B22D59" w:rsidRDefault="00B22D59" w:rsidP="00E269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4C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6345"/>
    <w:multiLevelType w:val="hybridMultilevel"/>
    <w:tmpl w:val="16F0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E2BEF"/>
    <w:multiLevelType w:val="hybridMultilevel"/>
    <w:tmpl w:val="3DD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1556"/>
    <w:multiLevelType w:val="multilevel"/>
    <w:tmpl w:val="63984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AF6112"/>
    <w:multiLevelType w:val="hybridMultilevel"/>
    <w:tmpl w:val="73E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1BEE"/>
    <w:multiLevelType w:val="hybridMultilevel"/>
    <w:tmpl w:val="0948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769EB"/>
    <w:multiLevelType w:val="hybridMultilevel"/>
    <w:tmpl w:val="79BEC99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45C12"/>
    <w:multiLevelType w:val="hybridMultilevel"/>
    <w:tmpl w:val="DB86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CA"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4096" w:nlCheck="1" w:checkStyle="0"/>
  <w:activeWritingStyle w:appName="MSWord" w:lang="en-US" w:vendorID="64" w:dllVersion="4096" w:nlCheck="1" w:checkStyle="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ccup Environ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trxsrd49tf0kevp0q5pwr1525v5vfafxte&quot;&gt;My EndNote Library&lt;record-ids&gt;&lt;item&gt;23&lt;/item&gt;&lt;item&gt;35&lt;/item&gt;&lt;item&gt;36&lt;/item&gt;&lt;item&gt;51&lt;/item&gt;&lt;item&gt;52&lt;/item&gt;&lt;item&gt;55&lt;/item&gt;&lt;item&gt;60&lt;/item&gt;&lt;item&gt;61&lt;/item&gt;&lt;item&gt;62&lt;/item&gt;&lt;item&gt;63&lt;/item&gt;&lt;item&gt;65&lt;/item&gt;&lt;item&gt;66&lt;/item&gt;&lt;item&gt;67&lt;/item&gt;&lt;item&gt;68&lt;/item&gt;&lt;item&gt;69&lt;/item&gt;&lt;item&gt;70&lt;/item&gt;&lt;item&gt;71&lt;/item&gt;&lt;item&gt;75&lt;/item&gt;&lt;item&gt;78&lt;/item&gt;&lt;item&gt;80&lt;/item&gt;&lt;item&gt;89&lt;/item&gt;&lt;item&gt;90&lt;/item&gt;&lt;item&gt;98&lt;/item&gt;&lt;item&gt;99&lt;/item&gt;&lt;item&gt;100&lt;/item&gt;&lt;item&gt;101&lt;/item&gt;&lt;item&gt;102&lt;/item&gt;&lt;item&gt;142&lt;/item&gt;&lt;item&gt;410&lt;/item&gt;&lt;item&gt;411&lt;/item&gt;&lt;item&gt;412&lt;/item&gt;&lt;item&gt;413&lt;/item&gt;&lt;item&gt;417&lt;/item&gt;&lt;item&gt;418&lt;/item&gt;&lt;item&gt;422&lt;/item&gt;&lt;item&gt;434&lt;/item&gt;&lt;item&gt;471&lt;/item&gt;&lt;item&gt;473&lt;/item&gt;&lt;item&gt;474&lt;/item&gt;&lt;item&gt;475&lt;/item&gt;&lt;/record-ids&gt;&lt;/item&gt;&lt;/Libraries&gt;"/>
  </w:docVars>
  <w:rsids>
    <w:rsidRoot w:val="00DE2B52"/>
    <w:rsid w:val="0000023C"/>
    <w:rsid w:val="00000619"/>
    <w:rsid w:val="0000163E"/>
    <w:rsid w:val="00002E71"/>
    <w:rsid w:val="0000332A"/>
    <w:rsid w:val="00003A1E"/>
    <w:rsid w:val="000048C0"/>
    <w:rsid w:val="00004904"/>
    <w:rsid w:val="00004F25"/>
    <w:rsid w:val="000050B5"/>
    <w:rsid w:val="0001054D"/>
    <w:rsid w:val="00010A3D"/>
    <w:rsid w:val="00010AF9"/>
    <w:rsid w:val="00010D3D"/>
    <w:rsid w:val="00010E81"/>
    <w:rsid w:val="000116AA"/>
    <w:rsid w:val="00012EFB"/>
    <w:rsid w:val="000137FD"/>
    <w:rsid w:val="000138F4"/>
    <w:rsid w:val="00014FE4"/>
    <w:rsid w:val="00015292"/>
    <w:rsid w:val="00015375"/>
    <w:rsid w:val="00015B70"/>
    <w:rsid w:val="00015BBF"/>
    <w:rsid w:val="00015CF4"/>
    <w:rsid w:val="0001643F"/>
    <w:rsid w:val="00016BC1"/>
    <w:rsid w:val="00017B87"/>
    <w:rsid w:val="000201D7"/>
    <w:rsid w:val="000203A1"/>
    <w:rsid w:val="00020873"/>
    <w:rsid w:val="00020AE6"/>
    <w:rsid w:val="00020D35"/>
    <w:rsid w:val="00021869"/>
    <w:rsid w:val="00021C61"/>
    <w:rsid w:val="000238D0"/>
    <w:rsid w:val="00023CF0"/>
    <w:rsid w:val="00023CF2"/>
    <w:rsid w:val="000250FE"/>
    <w:rsid w:val="000253A1"/>
    <w:rsid w:val="0002694C"/>
    <w:rsid w:val="00026AFA"/>
    <w:rsid w:val="00026FAE"/>
    <w:rsid w:val="000273E1"/>
    <w:rsid w:val="00027BF6"/>
    <w:rsid w:val="00027D31"/>
    <w:rsid w:val="000304D5"/>
    <w:rsid w:val="00030A2B"/>
    <w:rsid w:val="00032607"/>
    <w:rsid w:val="000329CE"/>
    <w:rsid w:val="00032F59"/>
    <w:rsid w:val="00033CE0"/>
    <w:rsid w:val="00034100"/>
    <w:rsid w:val="000342AB"/>
    <w:rsid w:val="00034940"/>
    <w:rsid w:val="00034A95"/>
    <w:rsid w:val="00034F9D"/>
    <w:rsid w:val="000351D2"/>
    <w:rsid w:val="0003770E"/>
    <w:rsid w:val="000400FD"/>
    <w:rsid w:val="000419D0"/>
    <w:rsid w:val="00041FB1"/>
    <w:rsid w:val="0004216C"/>
    <w:rsid w:val="00042C05"/>
    <w:rsid w:val="0004379B"/>
    <w:rsid w:val="000438BF"/>
    <w:rsid w:val="00043CDC"/>
    <w:rsid w:val="0004423C"/>
    <w:rsid w:val="00044291"/>
    <w:rsid w:val="000477B5"/>
    <w:rsid w:val="00047C71"/>
    <w:rsid w:val="00047DB6"/>
    <w:rsid w:val="000523DB"/>
    <w:rsid w:val="0005342B"/>
    <w:rsid w:val="00053653"/>
    <w:rsid w:val="0005378B"/>
    <w:rsid w:val="00053877"/>
    <w:rsid w:val="00053D7E"/>
    <w:rsid w:val="00053F49"/>
    <w:rsid w:val="000540AB"/>
    <w:rsid w:val="00054925"/>
    <w:rsid w:val="00054B35"/>
    <w:rsid w:val="00056516"/>
    <w:rsid w:val="00060494"/>
    <w:rsid w:val="000611EE"/>
    <w:rsid w:val="000629A5"/>
    <w:rsid w:val="000634F9"/>
    <w:rsid w:val="000638B5"/>
    <w:rsid w:val="00063FA3"/>
    <w:rsid w:val="00064D3D"/>
    <w:rsid w:val="00065643"/>
    <w:rsid w:val="00065877"/>
    <w:rsid w:val="0006785E"/>
    <w:rsid w:val="000678EB"/>
    <w:rsid w:val="00067A1C"/>
    <w:rsid w:val="00067E57"/>
    <w:rsid w:val="00070467"/>
    <w:rsid w:val="00070FDC"/>
    <w:rsid w:val="00071452"/>
    <w:rsid w:val="00072A4A"/>
    <w:rsid w:val="00072CB3"/>
    <w:rsid w:val="000730D0"/>
    <w:rsid w:val="00073430"/>
    <w:rsid w:val="00073CAB"/>
    <w:rsid w:val="00074B52"/>
    <w:rsid w:val="00074D17"/>
    <w:rsid w:val="00076150"/>
    <w:rsid w:val="00076985"/>
    <w:rsid w:val="00076C20"/>
    <w:rsid w:val="0007732C"/>
    <w:rsid w:val="00077C37"/>
    <w:rsid w:val="00077C7B"/>
    <w:rsid w:val="00077D92"/>
    <w:rsid w:val="00077FF0"/>
    <w:rsid w:val="000806A4"/>
    <w:rsid w:val="0008105C"/>
    <w:rsid w:val="00081402"/>
    <w:rsid w:val="00081C76"/>
    <w:rsid w:val="00082E33"/>
    <w:rsid w:val="00084284"/>
    <w:rsid w:val="00084B04"/>
    <w:rsid w:val="00084E7F"/>
    <w:rsid w:val="00084ED1"/>
    <w:rsid w:val="00085208"/>
    <w:rsid w:val="000852B4"/>
    <w:rsid w:val="00085771"/>
    <w:rsid w:val="00085FE2"/>
    <w:rsid w:val="00086C3E"/>
    <w:rsid w:val="00086D6F"/>
    <w:rsid w:val="0008741D"/>
    <w:rsid w:val="00087C6C"/>
    <w:rsid w:val="00090080"/>
    <w:rsid w:val="000901BF"/>
    <w:rsid w:val="000915DE"/>
    <w:rsid w:val="0009305F"/>
    <w:rsid w:val="00094D4E"/>
    <w:rsid w:val="00094E72"/>
    <w:rsid w:val="00095EE1"/>
    <w:rsid w:val="00095F25"/>
    <w:rsid w:val="0009633C"/>
    <w:rsid w:val="00096B75"/>
    <w:rsid w:val="000979FD"/>
    <w:rsid w:val="000A0D38"/>
    <w:rsid w:val="000A185F"/>
    <w:rsid w:val="000A19F1"/>
    <w:rsid w:val="000A2305"/>
    <w:rsid w:val="000A2906"/>
    <w:rsid w:val="000A30D6"/>
    <w:rsid w:val="000A3146"/>
    <w:rsid w:val="000A3E47"/>
    <w:rsid w:val="000A3F9C"/>
    <w:rsid w:val="000A46DD"/>
    <w:rsid w:val="000A4813"/>
    <w:rsid w:val="000A59AA"/>
    <w:rsid w:val="000A5FAA"/>
    <w:rsid w:val="000A6302"/>
    <w:rsid w:val="000A653F"/>
    <w:rsid w:val="000A6C77"/>
    <w:rsid w:val="000A72BF"/>
    <w:rsid w:val="000B0A44"/>
    <w:rsid w:val="000B17D2"/>
    <w:rsid w:val="000B2CE7"/>
    <w:rsid w:val="000B3150"/>
    <w:rsid w:val="000B3809"/>
    <w:rsid w:val="000B4137"/>
    <w:rsid w:val="000B57AE"/>
    <w:rsid w:val="000B65A2"/>
    <w:rsid w:val="000B68B8"/>
    <w:rsid w:val="000B6B34"/>
    <w:rsid w:val="000C1B2F"/>
    <w:rsid w:val="000C2AD2"/>
    <w:rsid w:val="000C2C89"/>
    <w:rsid w:val="000C3772"/>
    <w:rsid w:val="000C3CC7"/>
    <w:rsid w:val="000C409A"/>
    <w:rsid w:val="000C4C41"/>
    <w:rsid w:val="000C62B9"/>
    <w:rsid w:val="000C66AE"/>
    <w:rsid w:val="000C706A"/>
    <w:rsid w:val="000D0E6F"/>
    <w:rsid w:val="000D1061"/>
    <w:rsid w:val="000D110B"/>
    <w:rsid w:val="000D235F"/>
    <w:rsid w:val="000D2D5D"/>
    <w:rsid w:val="000D2EE6"/>
    <w:rsid w:val="000D4E3C"/>
    <w:rsid w:val="000D5D5D"/>
    <w:rsid w:val="000D6075"/>
    <w:rsid w:val="000E019F"/>
    <w:rsid w:val="000E03B1"/>
    <w:rsid w:val="000E209A"/>
    <w:rsid w:val="000E3188"/>
    <w:rsid w:val="000E4044"/>
    <w:rsid w:val="000E4420"/>
    <w:rsid w:val="000E4E0A"/>
    <w:rsid w:val="000E54B7"/>
    <w:rsid w:val="000E5F63"/>
    <w:rsid w:val="000E6B5A"/>
    <w:rsid w:val="000E7BEF"/>
    <w:rsid w:val="000F013C"/>
    <w:rsid w:val="000F114E"/>
    <w:rsid w:val="000F1381"/>
    <w:rsid w:val="000F1515"/>
    <w:rsid w:val="000F221C"/>
    <w:rsid w:val="000F2971"/>
    <w:rsid w:val="000F2F2B"/>
    <w:rsid w:val="000F3205"/>
    <w:rsid w:val="000F38BD"/>
    <w:rsid w:val="000F3AAF"/>
    <w:rsid w:val="000F4399"/>
    <w:rsid w:val="000F4892"/>
    <w:rsid w:val="000F4929"/>
    <w:rsid w:val="000F53D7"/>
    <w:rsid w:val="000F546A"/>
    <w:rsid w:val="000F5532"/>
    <w:rsid w:val="000F5CD1"/>
    <w:rsid w:val="000F60FF"/>
    <w:rsid w:val="000F6663"/>
    <w:rsid w:val="00100FA8"/>
    <w:rsid w:val="00105801"/>
    <w:rsid w:val="00105F65"/>
    <w:rsid w:val="00106728"/>
    <w:rsid w:val="001072A1"/>
    <w:rsid w:val="00107A22"/>
    <w:rsid w:val="00107D0C"/>
    <w:rsid w:val="001100EC"/>
    <w:rsid w:val="0011033C"/>
    <w:rsid w:val="0011075E"/>
    <w:rsid w:val="00110D5F"/>
    <w:rsid w:val="00110E23"/>
    <w:rsid w:val="001118F0"/>
    <w:rsid w:val="00112699"/>
    <w:rsid w:val="001128F6"/>
    <w:rsid w:val="00115561"/>
    <w:rsid w:val="00116FD7"/>
    <w:rsid w:val="0011787B"/>
    <w:rsid w:val="0012048E"/>
    <w:rsid w:val="001204EF"/>
    <w:rsid w:val="001206DC"/>
    <w:rsid w:val="00121194"/>
    <w:rsid w:val="00121EAC"/>
    <w:rsid w:val="00121FBB"/>
    <w:rsid w:val="00122EE2"/>
    <w:rsid w:val="00123C0C"/>
    <w:rsid w:val="00123F4B"/>
    <w:rsid w:val="00124664"/>
    <w:rsid w:val="00125092"/>
    <w:rsid w:val="00125436"/>
    <w:rsid w:val="00125A46"/>
    <w:rsid w:val="00125CFF"/>
    <w:rsid w:val="001266A5"/>
    <w:rsid w:val="00126DBC"/>
    <w:rsid w:val="00126E19"/>
    <w:rsid w:val="00126F49"/>
    <w:rsid w:val="00126FF0"/>
    <w:rsid w:val="0012773B"/>
    <w:rsid w:val="00130150"/>
    <w:rsid w:val="001314F5"/>
    <w:rsid w:val="0013165A"/>
    <w:rsid w:val="00131D27"/>
    <w:rsid w:val="00131F77"/>
    <w:rsid w:val="001329CA"/>
    <w:rsid w:val="001329F8"/>
    <w:rsid w:val="00132AB3"/>
    <w:rsid w:val="00132D52"/>
    <w:rsid w:val="001336C0"/>
    <w:rsid w:val="00133B74"/>
    <w:rsid w:val="00134244"/>
    <w:rsid w:val="001342C0"/>
    <w:rsid w:val="00134501"/>
    <w:rsid w:val="001355A4"/>
    <w:rsid w:val="00136151"/>
    <w:rsid w:val="00136219"/>
    <w:rsid w:val="0013636A"/>
    <w:rsid w:val="00136EAD"/>
    <w:rsid w:val="00136EDC"/>
    <w:rsid w:val="00137233"/>
    <w:rsid w:val="001372A8"/>
    <w:rsid w:val="00140457"/>
    <w:rsid w:val="00140D84"/>
    <w:rsid w:val="001410E7"/>
    <w:rsid w:val="00141575"/>
    <w:rsid w:val="001415F4"/>
    <w:rsid w:val="00141B8C"/>
    <w:rsid w:val="00141BB8"/>
    <w:rsid w:val="00141E89"/>
    <w:rsid w:val="00142E70"/>
    <w:rsid w:val="00143415"/>
    <w:rsid w:val="00143C0F"/>
    <w:rsid w:val="00145444"/>
    <w:rsid w:val="00145815"/>
    <w:rsid w:val="00145B23"/>
    <w:rsid w:val="00146458"/>
    <w:rsid w:val="00146918"/>
    <w:rsid w:val="00146BD1"/>
    <w:rsid w:val="00147017"/>
    <w:rsid w:val="00147183"/>
    <w:rsid w:val="00150097"/>
    <w:rsid w:val="00151750"/>
    <w:rsid w:val="00151C3C"/>
    <w:rsid w:val="001520F4"/>
    <w:rsid w:val="00152131"/>
    <w:rsid w:val="00152964"/>
    <w:rsid w:val="00152ADF"/>
    <w:rsid w:val="00152B51"/>
    <w:rsid w:val="0015442F"/>
    <w:rsid w:val="00154A83"/>
    <w:rsid w:val="00155D3F"/>
    <w:rsid w:val="00156E1C"/>
    <w:rsid w:val="001572B3"/>
    <w:rsid w:val="001573F1"/>
    <w:rsid w:val="001574D2"/>
    <w:rsid w:val="00157A56"/>
    <w:rsid w:val="00157F86"/>
    <w:rsid w:val="0016082A"/>
    <w:rsid w:val="00160E1F"/>
    <w:rsid w:val="001620B7"/>
    <w:rsid w:val="00162465"/>
    <w:rsid w:val="00162703"/>
    <w:rsid w:val="00162F3A"/>
    <w:rsid w:val="0016371D"/>
    <w:rsid w:val="00163AE0"/>
    <w:rsid w:val="0016475C"/>
    <w:rsid w:val="0016526F"/>
    <w:rsid w:val="0016585B"/>
    <w:rsid w:val="00165E59"/>
    <w:rsid w:val="00165FEC"/>
    <w:rsid w:val="00166C7E"/>
    <w:rsid w:val="00166D21"/>
    <w:rsid w:val="00167FF6"/>
    <w:rsid w:val="00170037"/>
    <w:rsid w:val="00171964"/>
    <w:rsid w:val="00171A67"/>
    <w:rsid w:val="00172708"/>
    <w:rsid w:val="001735FA"/>
    <w:rsid w:val="00173CAA"/>
    <w:rsid w:val="00173E24"/>
    <w:rsid w:val="0017434A"/>
    <w:rsid w:val="00174556"/>
    <w:rsid w:val="001747A9"/>
    <w:rsid w:val="00175C16"/>
    <w:rsid w:val="00177196"/>
    <w:rsid w:val="00177AB5"/>
    <w:rsid w:val="00180448"/>
    <w:rsid w:val="00181321"/>
    <w:rsid w:val="0018169E"/>
    <w:rsid w:val="001825F7"/>
    <w:rsid w:val="00182D6A"/>
    <w:rsid w:val="00183E72"/>
    <w:rsid w:val="00184701"/>
    <w:rsid w:val="00184BAA"/>
    <w:rsid w:val="001858C8"/>
    <w:rsid w:val="001862C5"/>
    <w:rsid w:val="001864E3"/>
    <w:rsid w:val="0018650B"/>
    <w:rsid w:val="00186553"/>
    <w:rsid w:val="00186DAF"/>
    <w:rsid w:val="0019040A"/>
    <w:rsid w:val="001905CD"/>
    <w:rsid w:val="001905F6"/>
    <w:rsid w:val="001908B5"/>
    <w:rsid w:val="00190CC1"/>
    <w:rsid w:val="0019114D"/>
    <w:rsid w:val="00191279"/>
    <w:rsid w:val="001913A1"/>
    <w:rsid w:val="00192033"/>
    <w:rsid w:val="00192A53"/>
    <w:rsid w:val="001939B3"/>
    <w:rsid w:val="0019410B"/>
    <w:rsid w:val="001944A4"/>
    <w:rsid w:val="001956DC"/>
    <w:rsid w:val="00195AF2"/>
    <w:rsid w:val="00195C47"/>
    <w:rsid w:val="0019637F"/>
    <w:rsid w:val="001963F3"/>
    <w:rsid w:val="001973F7"/>
    <w:rsid w:val="001975E4"/>
    <w:rsid w:val="00197D96"/>
    <w:rsid w:val="001A01DD"/>
    <w:rsid w:val="001A0C3D"/>
    <w:rsid w:val="001A1D06"/>
    <w:rsid w:val="001A2771"/>
    <w:rsid w:val="001A44D1"/>
    <w:rsid w:val="001A5089"/>
    <w:rsid w:val="001A6638"/>
    <w:rsid w:val="001B0191"/>
    <w:rsid w:val="001B0E3A"/>
    <w:rsid w:val="001B10E8"/>
    <w:rsid w:val="001B1C28"/>
    <w:rsid w:val="001B1F8F"/>
    <w:rsid w:val="001B3ED0"/>
    <w:rsid w:val="001B3FA4"/>
    <w:rsid w:val="001B415B"/>
    <w:rsid w:val="001B6AA8"/>
    <w:rsid w:val="001B7C8C"/>
    <w:rsid w:val="001C0603"/>
    <w:rsid w:val="001C066A"/>
    <w:rsid w:val="001C067A"/>
    <w:rsid w:val="001C0BC8"/>
    <w:rsid w:val="001C13BF"/>
    <w:rsid w:val="001C2DED"/>
    <w:rsid w:val="001C3271"/>
    <w:rsid w:val="001C33BF"/>
    <w:rsid w:val="001C38EB"/>
    <w:rsid w:val="001C3C76"/>
    <w:rsid w:val="001C509A"/>
    <w:rsid w:val="001C63D9"/>
    <w:rsid w:val="001D1558"/>
    <w:rsid w:val="001D2122"/>
    <w:rsid w:val="001D291F"/>
    <w:rsid w:val="001D30AC"/>
    <w:rsid w:val="001D3728"/>
    <w:rsid w:val="001D3A76"/>
    <w:rsid w:val="001D42D9"/>
    <w:rsid w:val="001D51B2"/>
    <w:rsid w:val="001D68B9"/>
    <w:rsid w:val="001D6A45"/>
    <w:rsid w:val="001D6E03"/>
    <w:rsid w:val="001E026B"/>
    <w:rsid w:val="001E0715"/>
    <w:rsid w:val="001E0E9B"/>
    <w:rsid w:val="001E2541"/>
    <w:rsid w:val="001E26ED"/>
    <w:rsid w:val="001E41DA"/>
    <w:rsid w:val="001E46BF"/>
    <w:rsid w:val="001E5333"/>
    <w:rsid w:val="001E53AF"/>
    <w:rsid w:val="001E7053"/>
    <w:rsid w:val="001F0979"/>
    <w:rsid w:val="001F1965"/>
    <w:rsid w:val="001F2422"/>
    <w:rsid w:val="001F2B58"/>
    <w:rsid w:val="001F33F4"/>
    <w:rsid w:val="001F3FE7"/>
    <w:rsid w:val="001F42D8"/>
    <w:rsid w:val="001F4451"/>
    <w:rsid w:val="001F480A"/>
    <w:rsid w:val="001F496F"/>
    <w:rsid w:val="001F4B17"/>
    <w:rsid w:val="001F5F04"/>
    <w:rsid w:val="001F6E1E"/>
    <w:rsid w:val="001F7AED"/>
    <w:rsid w:val="002007DC"/>
    <w:rsid w:val="00201E11"/>
    <w:rsid w:val="002023E0"/>
    <w:rsid w:val="00202792"/>
    <w:rsid w:val="00202889"/>
    <w:rsid w:val="00202C79"/>
    <w:rsid w:val="00203DB5"/>
    <w:rsid w:val="002047C3"/>
    <w:rsid w:val="00204A73"/>
    <w:rsid w:val="00205481"/>
    <w:rsid w:val="002055FA"/>
    <w:rsid w:val="00205F6B"/>
    <w:rsid w:val="0020617F"/>
    <w:rsid w:val="002066FC"/>
    <w:rsid w:val="0020741F"/>
    <w:rsid w:val="00207858"/>
    <w:rsid w:val="00207D5C"/>
    <w:rsid w:val="002104C3"/>
    <w:rsid w:val="002108D7"/>
    <w:rsid w:val="00210AA6"/>
    <w:rsid w:val="00210B15"/>
    <w:rsid w:val="00212381"/>
    <w:rsid w:val="00212C39"/>
    <w:rsid w:val="00212DE4"/>
    <w:rsid w:val="0021327A"/>
    <w:rsid w:val="002135AC"/>
    <w:rsid w:val="00213920"/>
    <w:rsid w:val="00213C37"/>
    <w:rsid w:val="00213D05"/>
    <w:rsid w:val="0021468A"/>
    <w:rsid w:val="002147C5"/>
    <w:rsid w:val="002149A0"/>
    <w:rsid w:val="00214E1F"/>
    <w:rsid w:val="00216032"/>
    <w:rsid w:val="00216DC3"/>
    <w:rsid w:val="00217007"/>
    <w:rsid w:val="00217B6B"/>
    <w:rsid w:val="00221266"/>
    <w:rsid w:val="0022132E"/>
    <w:rsid w:val="00221550"/>
    <w:rsid w:val="002219E3"/>
    <w:rsid w:val="00221A1E"/>
    <w:rsid w:val="00222DB6"/>
    <w:rsid w:val="00223EFD"/>
    <w:rsid w:val="00224F5A"/>
    <w:rsid w:val="00225524"/>
    <w:rsid w:val="002259AE"/>
    <w:rsid w:val="002259B1"/>
    <w:rsid w:val="0022690A"/>
    <w:rsid w:val="00226DD0"/>
    <w:rsid w:val="0023127C"/>
    <w:rsid w:val="00231395"/>
    <w:rsid w:val="00231550"/>
    <w:rsid w:val="00231FE7"/>
    <w:rsid w:val="002321B9"/>
    <w:rsid w:val="00232ACF"/>
    <w:rsid w:val="00232ECD"/>
    <w:rsid w:val="0023391A"/>
    <w:rsid w:val="00235689"/>
    <w:rsid w:val="00236B45"/>
    <w:rsid w:val="002378C7"/>
    <w:rsid w:val="00240601"/>
    <w:rsid w:val="0024095D"/>
    <w:rsid w:val="00240BD4"/>
    <w:rsid w:val="00241573"/>
    <w:rsid w:val="00241593"/>
    <w:rsid w:val="00241962"/>
    <w:rsid w:val="00241E7F"/>
    <w:rsid w:val="00242653"/>
    <w:rsid w:val="002427BF"/>
    <w:rsid w:val="002434BD"/>
    <w:rsid w:val="002444CA"/>
    <w:rsid w:val="0024518B"/>
    <w:rsid w:val="00245DCE"/>
    <w:rsid w:val="0024764E"/>
    <w:rsid w:val="002478C2"/>
    <w:rsid w:val="00247AAD"/>
    <w:rsid w:val="00247BCB"/>
    <w:rsid w:val="002507B8"/>
    <w:rsid w:val="00250A5F"/>
    <w:rsid w:val="00250F15"/>
    <w:rsid w:val="00251A4F"/>
    <w:rsid w:val="00251CF1"/>
    <w:rsid w:val="00251F84"/>
    <w:rsid w:val="002521AF"/>
    <w:rsid w:val="0025288A"/>
    <w:rsid w:val="00252B47"/>
    <w:rsid w:val="002547FE"/>
    <w:rsid w:val="00254A2D"/>
    <w:rsid w:val="00254AA3"/>
    <w:rsid w:val="00254C8C"/>
    <w:rsid w:val="00254CEC"/>
    <w:rsid w:val="00254FCF"/>
    <w:rsid w:val="0025630F"/>
    <w:rsid w:val="00257131"/>
    <w:rsid w:val="00257849"/>
    <w:rsid w:val="002579C3"/>
    <w:rsid w:val="00260BF3"/>
    <w:rsid w:val="00260E81"/>
    <w:rsid w:val="00261872"/>
    <w:rsid w:val="00262B34"/>
    <w:rsid w:val="0026309C"/>
    <w:rsid w:val="002633E2"/>
    <w:rsid w:val="0026341C"/>
    <w:rsid w:val="00264D87"/>
    <w:rsid w:val="0026592A"/>
    <w:rsid w:val="002662F4"/>
    <w:rsid w:val="002664BC"/>
    <w:rsid w:val="00266934"/>
    <w:rsid w:val="00266CE1"/>
    <w:rsid w:val="00266D37"/>
    <w:rsid w:val="00267350"/>
    <w:rsid w:val="00267A06"/>
    <w:rsid w:val="00272621"/>
    <w:rsid w:val="00272BA6"/>
    <w:rsid w:val="00273E55"/>
    <w:rsid w:val="00274F46"/>
    <w:rsid w:val="00275180"/>
    <w:rsid w:val="00276B33"/>
    <w:rsid w:val="00280EB5"/>
    <w:rsid w:val="002815C6"/>
    <w:rsid w:val="00281CC2"/>
    <w:rsid w:val="00283F69"/>
    <w:rsid w:val="0028531D"/>
    <w:rsid w:val="0028576D"/>
    <w:rsid w:val="00285D22"/>
    <w:rsid w:val="002869B8"/>
    <w:rsid w:val="00286B8E"/>
    <w:rsid w:val="002874E2"/>
    <w:rsid w:val="00287965"/>
    <w:rsid w:val="00287A76"/>
    <w:rsid w:val="00287C68"/>
    <w:rsid w:val="00290360"/>
    <w:rsid w:val="002905D8"/>
    <w:rsid w:val="00290C6B"/>
    <w:rsid w:val="00291CA7"/>
    <w:rsid w:val="00292F96"/>
    <w:rsid w:val="00293E5C"/>
    <w:rsid w:val="00293EEC"/>
    <w:rsid w:val="00294031"/>
    <w:rsid w:val="00294F7A"/>
    <w:rsid w:val="0029508E"/>
    <w:rsid w:val="00295F6C"/>
    <w:rsid w:val="00296084"/>
    <w:rsid w:val="00296220"/>
    <w:rsid w:val="00296AB9"/>
    <w:rsid w:val="00297A68"/>
    <w:rsid w:val="002A0BFB"/>
    <w:rsid w:val="002A1511"/>
    <w:rsid w:val="002A1AE5"/>
    <w:rsid w:val="002A21E6"/>
    <w:rsid w:val="002A2856"/>
    <w:rsid w:val="002A3E32"/>
    <w:rsid w:val="002A3EBF"/>
    <w:rsid w:val="002A45FE"/>
    <w:rsid w:val="002A53BA"/>
    <w:rsid w:val="002A5703"/>
    <w:rsid w:val="002A61EB"/>
    <w:rsid w:val="002A665B"/>
    <w:rsid w:val="002A681B"/>
    <w:rsid w:val="002A6B17"/>
    <w:rsid w:val="002A6FDD"/>
    <w:rsid w:val="002A78A9"/>
    <w:rsid w:val="002B0794"/>
    <w:rsid w:val="002B216B"/>
    <w:rsid w:val="002B28E4"/>
    <w:rsid w:val="002B2AFD"/>
    <w:rsid w:val="002B2C48"/>
    <w:rsid w:val="002B2D9E"/>
    <w:rsid w:val="002B37F4"/>
    <w:rsid w:val="002B3A1E"/>
    <w:rsid w:val="002B3B30"/>
    <w:rsid w:val="002B4B6C"/>
    <w:rsid w:val="002B4C28"/>
    <w:rsid w:val="002B6602"/>
    <w:rsid w:val="002B68C8"/>
    <w:rsid w:val="002C00C4"/>
    <w:rsid w:val="002C0133"/>
    <w:rsid w:val="002C0150"/>
    <w:rsid w:val="002C1293"/>
    <w:rsid w:val="002C1494"/>
    <w:rsid w:val="002C22CB"/>
    <w:rsid w:val="002C3200"/>
    <w:rsid w:val="002C3D8E"/>
    <w:rsid w:val="002C482F"/>
    <w:rsid w:val="002C4F31"/>
    <w:rsid w:val="002C51C2"/>
    <w:rsid w:val="002C52DA"/>
    <w:rsid w:val="002C6566"/>
    <w:rsid w:val="002C6687"/>
    <w:rsid w:val="002C7679"/>
    <w:rsid w:val="002C76FD"/>
    <w:rsid w:val="002C7ABD"/>
    <w:rsid w:val="002D1884"/>
    <w:rsid w:val="002D2580"/>
    <w:rsid w:val="002D2D37"/>
    <w:rsid w:val="002D35D9"/>
    <w:rsid w:val="002D5336"/>
    <w:rsid w:val="002D5651"/>
    <w:rsid w:val="002D63A8"/>
    <w:rsid w:val="002D693A"/>
    <w:rsid w:val="002D7A52"/>
    <w:rsid w:val="002E02A7"/>
    <w:rsid w:val="002E0525"/>
    <w:rsid w:val="002E0C25"/>
    <w:rsid w:val="002E0E9F"/>
    <w:rsid w:val="002E347E"/>
    <w:rsid w:val="002E373C"/>
    <w:rsid w:val="002E3A2B"/>
    <w:rsid w:val="002E4FF8"/>
    <w:rsid w:val="002E53E6"/>
    <w:rsid w:val="002E79D9"/>
    <w:rsid w:val="002E7AA0"/>
    <w:rsid w:val="002E7C48"/>
    <w:rsid w:val="002F09C8"/>
    <w:rsid w:val="002F23A7"/>
    <w:rsid w:val="002F24A6"/>
    <w:rsid w:val="002F2854"/>
    <w:rsid w:val="002F39A6"/>
    <w:rsid w:val="002F3D2A"/>
    <w:rsid w:val="002F421F"/>
    <w:rsid w:val="002F4AA8"/>
    <w:rsid w:val="002F4B4A"/>
    <w:rsid w:val="002F4E47"/>
    <w:rsid w:val="002F4F21"/>
    <w:rsid w:val="002F5036"/>
    <w:rsid w:val="002F556A"/>
    <w:rsid w:val="002F61A5"/>
    <w:rsid w:val="002F65A5"/>
    <w:rsid w:val="002F6D3B"/>
    <w:rsid w:val="002F7950"/>
    <w:rsid w:val="003003E6"/>
    <w:rsid w:val="00300C61"/>
    <w:rsid w:val="0030121E"/>
    <w:rsid w:val="00301B11"/>
    <w:rsid w:val="00302217"/>
    <w:rsid w:val="00302859"/>
    <w:rsid w:val="0030386F"/>
    <w:rsid w:val="00303BD0"/>
    <w:rsid w:val="003042FE"/>
    <w:rsid w:val="00304483"/>
    <w:rsid w:val="0030543C"/>
    <w:rsid w:val="00305855"/>
    <w:rsid w:val="00305A79"/>
    <w:rsid w:val="00305B19"/>
    <w:rsid w:val="003072B7"/>
    <w:rsid w:val="00307434"/>
    <w:rsid w:val="0030790F"/>
    <w:rsid w:val="00307E3A"/>
    <w:rsid w:val="00310C7F"/>
    <w:rsid w:val="00312FB8"/>
    <w:rsid w:val="00313815"/>
    <w:rsid w:val="00313F19"/>
    <w:rsid w:val="003142FB"/>
    <w:rsid w:val="003145FA"/>
    <w:rsid w:val="00314694"/>
    <w:rsid w:val="003147B5"/>
    <w:rsid w:val="00315127"/>
    <w:rsid w:val="00315E4A"/>
    <w:rsid w:val="00315EA5"/>
    <w:rsid w:val="00316A51"/>
    <w:rsid w:val="00316E77"/>
    <w:rsid w:val="003202CD"/>
    <w:rsid w:val="003215FE"/>
    <w:rsid w:val="00322023"/>
    <w:rsid w:val="00322EF7"/>
    <w:rsid w:val="003233C3"/>
    <w:rsid w:val="0032393B"/>
    <w:rsid w:val="00323AF3"/>
    <w:rsid w:val="003249AA"/>
    <w:rsid w:val="00324D82"/>
    <w:rsid w:val="00325B7C"/>
    <w:rsid w:val="003260C8"/>
    <w:rsid w:val="0032672E"/>
    <w:rsid w:val="00326A61"/>
    <w:rsid w:val="0032769B"/>
    <w:rsid w:val="00330494"/>
    <w:rsid w:val="0033067A"/>
    <w:rsid w:val="0033081B"/>
    <w:rsid w:val="00333377"/>
    <w:rsid w:val="00335254"/>
    <w:rsid w:val="003353E7"/>
    <w:rsid w:val="00335CC9"/>
    <w:rsid w:val="003369BA"/>
    <w:rsid w:val="0033714B"/>
    <w:rsid w:val="00337DE5"/>
    <w:rsid w:val="00337ECE"/>
    <w:rsid w:val="003400D6"/>
    <w:rsid w:val="00340797"/>
    <w:rsid w:val="00340A01"/>
    <w:rsid w:val="00340D15"/>
    <w:rsid w:val="003414C5"/>
    <w:rsid w:val="0034211B"/>
    <w:rsid w:val="00342311"/>
    <w:rsid w:val="00343642"/>
    <w:rsid w:val="003448D5"/>
    <w:rsid w:val="00345493"/>
    <w:rsid w:val="0034556C"/>
    <w:rsid w:val="00346DEE"/>
    <w:rsid w:val="0034700E"/>
    <w:rsid w:val="0034735A"/>
    <w:rsid w:val="003475E2"/>
    <w:rsid w:val="00347DC8"/>
    <w:rsid w:val="003504BB"/>
    <w:rsid w:val="00350A0F"/>
    <w:rsid w:val="00350E57"/>
    <w:rsid w:val="0035122F"/>
    <w:rsid w:val="00351DCA"/>
    <w:rsid w:val="003525C3"/>
    <w:rsid w:val="00354CB6"/>
    <w:rsid w:val="00356DD3"/>
    <w:rsid w:val="00357696"/>
    <w:rsid w:val="0035771A"/>
    <w:rsid w:val="00357C1C"/>
    <w:rsid w:val="00357E5F"/>
    <w:rsid w:val="00360260"/>
    <w:rsid w:val="00361FC6"/>
    <w:rsid w:val="00361FF6"/>
    <w:rsid w:val="003633CC"/>
    <w:rsid w:val="003639EB"/>
    <w:rsid w:val="0036430A"/>
    <w:rsid w:val="00364474"/>
    <w:rsid w:val="00365241"/>
    <w:rsid w:val="003656D4"/>
    <w:rsid w:val="00367047"/>
    <w:rsid w:val="003674B3"/>
    <w:rsid w:val="003675B7"/>
    <w:rsid w:val="00367AF5"/>
    <w:rsid w:val="0037003D"/>
    <w:rsid w:val="00370EDA"/>
    <w:rsid w:val="00370F05"/>
    <w:rsid w:val="00371595"/>
    <w:rsid w:val="003718E6"/>
    <w:rsid w:val="00371EE6"/>
    <w:rsid w:val="00372671"/>
    <w:rsid w:val="00372B95"/>
    <w:rsid w:val="00372BA2"/>
    <w:rsid w:val="00372E15"/>
    <w:rsid w:val="003731A3"/>
    <w:rsid w:val="0037387D"/>
    <w:rsid w:val="00373965"/>
    <w:rsid w:val="0037497C"/>
    <w:rsid w:val="00374B27"/>
    <w:rsid w:val="00374D63"/>
    <w:rsid w:val="00374F4E"/>
    <w:rsid w:val="0037507C"/>
    <w:rsid w:val="003752B2"/>
    <w:rsid w:val="003756D3"/>
    <w:rsid w:val="003767C4"/>
    <w:rsid w:val="00376AC6"/>
    <w:rsid w:val="00377685"/>
    <w:rsid w:val="003779D5"/>
    <w:rsid w:val="00377D41"/>
    <w:rsid w:val="00381167"/>
    <w:rsid w:val="00381BC4"/>
    <w:rsid w:val="003820F7"/>
    <w:rsid w:val="00383918"/>
    <w:rsid w:val="00383C68"/>
    <w:rsid w:val="003856B5"/>
    <w:rsid w:val="00385F12"/>
    <w:rsid w:val="00386E7E"/>
    <w:rsid w:val="0038763E"/>
    <w:rsid w:val="0038768F"/>
    <w:rsid w:val="00387767"/>
    <w:rsid w:val="00387E20"/>
    <w:rsid w:val="003900C1"/>
    <w:rsid w:val="00390165"/>
    <w:rsid w:val="00390C08"/>
    <w:rsid w:val="00390FCF"/>
    <w:rsid w:val="003923B4"/>
    <w:rsid w:val="00392C95"/>
    <w:rsid w:val="00392F10"/>
    <w:rsid w:val="00393933"/>
    <w:rsid w:val="00393DCF"/>
    <w:rsid w:val="00393EE1"/>
    <w:rsid w:val="00394157"/>
    <w:rsid w:val="0039439E"/>
    <w:rsid w:val="00394A2E"/>
    <w:rsid w:val="00394B40"/>
    <w:rsid w:val="0039689C"/>
    <w:rsid w:val="003A1123"/>
    <w:rsid w:val="003A1C7F"/>
    <w:rsid w:val="003A223F"/>
    <w:rsid w:val="003A3AEB"/>
    <w:rsid w:val="003A3BAC"/>
    <w:rsid w:val="003A3D99"/>
    <w:rsid w:val="003A4ABA"/>
    <w:rsid w:val="003A5A6E"/>
    <w:rsid w:val="003A642E"/>
    <w:rsid w:val="003A6B51"/>
    <w:rsid w:val="003A6C81"/>
    <w:rsid w:val="003A6CCD"/>
    <w:rsid w:val="003A7859"/>
    <w:rsid w:val="003B033A"/>
    <w:rsid w:val="003B0AA7"/>
    <w:rsid w:val="003B2899"/>
    <w:rsid w:val="003B4151"/>
    <w:rsid w:val="003B4E43"/>
    <w:rsid w:val="003B4F42"/>
    <w:rsid w:val="003B54DD"/>
    <w:rsid w:val="003B61AD"/>
    <w:rsid w:val="003B6671"/>
    <w:rsid w:val="003B6953"/>
    <w:rsid w:val="003B6DD6"/>
    <w:rsid w:val="003B7079"/>
    <w:rsid w:val="003B70AD"/>
    <w:rsid w:val="003C089B"/>
    <w:rsid w:val="003C0BFA"/>
    <w:rsid w:val="003C22EC"/>
    <w:rsid w:val="003C274B"/>
    <w:rsid w:val="003C45F7"/>
    <w:rsid w:val="003C5137"/>
    <w:rsid w:val="003C51E6"/>
    <w:rsid w:val="003C550B"/>
    <w:rsid w:val="003C5619"/>
    <w:rsid w:val="003C5C45"/>
    <w:rsid w:val="003C68C4"/>
    <w:rsid w:val="003D097F"/>
    <w:rsid w:val="003D0EBF"/>
    <w:rsid w:val="003D1B93"/>
    <w:rsid w:val="003D26F6"/>
    <w:rsid w:val="003D2F57"/>
    <w:rsid w:val="003D43A7"/>
    <w:rsid w:val="003D5D6F"/>
    <w:rsid w:val="003D5E48"/>
    <w:rsid w:val="003D5E54"/>
    <w:rsid w:val="003D6F6E"/>
    <w:rsid w:val="003D6FA1"/>
    <w:rsid w:val="003D7807"/>
    <w:rsid w:val="003D7930"/>
    <w:rsid w:val="003D7A6A"/>
    <w:rsid w:val="003D7EE8"/>
    <w:rsid w:val="003E0652"/>
    <w:rsid w:val="003E09A3"/>
    <w:rsid w:val="003E0B5A"/>
    <w:rsid w:val="003E0C42"/>
    <w:rsid w:val="003E0C6D"/>
    <w:rsid w:val="003E0E01"/>
    <w:rsid w:val="003E134A"/>
    <w:rsid w:val="003E2A9E"/>
    <w:rsid w:val="003E2CAC"/>
    <w:rsid w:val="003E2EFE"/>
    <w:rsid w:val="003E40CD"/>
    <w:rsid w:val="003E423C"/>
    <w:rsid w:val="003E450D"/>
    <w:rsid w:val="003E4605"/>
    <w:rsid w:val="003E4F5E"/>
    <w:rsid w:val="003E5CBC"/>
    <w:rsid w:val="003E75DB"/>
    <w:rsid w:val="003E7D02"/>
    <w:rsid w:val="003E7EFF"/>
    <w:rsid w:val="003F06E6"/>
    <w:rsid w:val="003F0875"/>
    <w:rsid w:val="003F19C0"/>
    <w:rsid w:val="003F1AB9"/>
    <w:rsid w:val="003F1FF9"/>
    <w:rsid w:val="003F25F4"/>
    <w:rsid w:val="003F29C6"/>
    <w:rsid w:val="003F2AED"/>
    <w:rsid w:val="003F2B89"/>
    <w:rsid w:val="003F305A"/>
    <w:rsid w:val="003F3423"/>
    <w:rsid w:val="003F348C"/>
    <w:rsid w:val="003F37AA"/>
    <w:rsid w:val="003F382D"/>
    <w:rsid w:val="003F391F"/>
    <w:rsid w:val="003F39CD"/>
    <w:rsid w:val="003F4874"/>
    <w:rsid w:val="003F4E21"/>
    <w:rsid w:val="003F59BC"/>
    <w:rsid w:val="003F5CFA"/>
    <w:rsid w:val="003F6123"/>
    <w:rsid w:val="003F6581"/>
    <w:rsid w:val="003F6743"/>
    <w:rsid w:val="003F703D"/>
    <w:rsid w:val="003F7806"/>
    <w:rsid w:val="003F795B"/>
    <w:rsid w:val="003F7F49"/>
    <w:rsid w:val="00401033"/>
    <w:rsid w:val="00403451"/>
    <w:rsid w:val="00403701"/>
    <w:rsid w:val="00404A14"/>
    <w:rsid w:val="00405B3B"/>
    <w:rsid w:val="00405CA8"/>
    <w:rsid w:val="004062CD"/>
    <w:rsid w:val="0040663B"/>
    <w:rsid w:val="00406A0A"/>
    <w:rsid w:val="00406B79"/>
    <w:rsid w:val="00406C9F"/>
    <w:rsid w:val="00407041"/>
    <w:rsid w:val="004115BE"/>
    <w:rsid w:val="004125B7"/>
    <w:rsid w:val="00412C21"/>
    <w:rsid w:val="00412F46"/>
    <w:rsid w:val="00413869"/>
    <w:rsid w:val="00413BB3"/>
    <w:rsid w:val="0041511A"/>
    <w:rsid w:val="00415CD8"/>
    <w:rsid w:val="00416715"/>
    <w:rsid w:val="004173A6"/>
    <w:rsid w:val="0041795B"/>
    <w:rsid w:val="00417CAA"/>
    <w:rsid w:val="0042071D"/>
    <w:rsid w:val="00420EA3"/>
    <w:rsid w:val="00421A79"/>
    <w:rsid w:val="00422093"/>
    <w:rsid w:val="00422598"/>
    <w:rsid w:val="0042266C"/>
    <w:rsid w:val="00422F0D"/>
    <w:rsid w:val="00423141"/>
    <w:rsid w:val="00423B17"/>
    <w:rsid w:val="00424CD3"/>
    <w:rsid w:val="0042544D"/>
    <w:rsid w:val="00425567"/>
    <w:rsid w:val="004256FD"/>
    <w:rsid w:val="00425997"/>
    <w:rsid w:val="00425FA7"/>
    <w:rsid w:val="00426209"/>
    <w:rsid w:val="00426CFD"/>
    <w:rsid w:val="00426D2D"/>
    <w:rsid w:val="00430281"/>
    <w:rsid w:val="004308F4"/>
    <w:rsid w:val="004313B3"/>
    <w:rsid w:val="004319D9"/>
    <w:rsid w:val="00432AE1"/>
    <w:rsid w:val="004332D7"/>
    <w:rsid w:val="00433DEB"/>
    <w:rsid w:val="00434176"/>
    <w:rsid w:val="00434659"/>
    <w:rsid w:val="00435114"/>
    <w:rsid w:val="00435352"/>
    <w:rsid w:val="004354C6"/>
    <w:rsid w:val="004354F5"/>
    <w:rsid w:val="004365E2"/>
    <w:rsid w:val="00437A4A"/>
    <w:rsid w:val="00437C72"/>
    <w:rsid w:val="004403B1"/>
    <w:rsid w:val="0044082E"/>
    <w:rsid w:val="00440BA9"/>
    <w:rsid w:val="0044236F"/>
    <w:rsid w:val="0044277D"/>
    <w:rsid w:val="00443681"/>
    <w:rsid w:val="004436BC"/>
    <w:rsid w:val="0044421E"/>
    <w:rsid w:val="004455B1"/>
    <w:rsid w:val="0044667C"/>
    <w:rsid w:val="00446C38"/>
    <w:rsid w:val="00447A20"/>
    <w:rsid w:val="00450146"/>
    <w:rsid w:val="00450BB2"/>
    <w:rsid w:val="004513B0"/>
    <w:rsid w:val="00452719"/>
    <w:rsid w:val="00452C59"/>
    <w:rsid w:val="004534C2"/>
    <w:rsid w:val="00454856"/>
    <w:rsid w:val="00454B7E"/>
    <w:rsid w:val="004558B4"/>
    <w:rsid w:val="00455CE4"/>
    <w:rsid w:val="00455F2B"/>
    <w:rsid w:val="00457399"/>
    <w:rsid w:val="004576D5"/>
    <w:rsid w:val="00457A30"/>
    <w:rsid w:val="00460978"/>
    <w:rsid w:val="00461AE1"/>
    <w:rsid w:val="00461C67"/>
    <w:rsid w:val="00461FAF"/>
    <w:rsid w:val="00463688"/>
    <w:rsid w:val="00463C1E"/>
    <w:rsid w:val="004642DC"/>
    <w:rsid w:val="0046457D"/>
    <w:rsid w:val="0046472D"/>
    <w:rsid w:val="004656C8"/>
    <w:rsid w:val="00465E97"/>
    <w:rsid w:val="00466088"/>
    <w:rsid w:val="00467566"/>
    <w:rsid w:val="00467B9B"/>
    <w:rsid w:val="0047009C"/>
    <w:rsid w:val="00470151"/>
    <w:rsid w:val="00471582"/>
    <w:rsid w:val="004715EB"/>
    <w:rsid w:val="00472CFC"/>
    <w:rsid w:val="00473832"/>
    <w:rsid w:val="00473DCB"/>
    <w:rsid w:val="00475D9D"/>
    <w:rsid w:val="00475E8E"/>
    <w:rsid w:val="00476AA9"/>
    <w:rsid w:val="00476B4C"/>
    <w:rsid w:val="00476BD6"/>
    <w:rsid w:val="00476EC6"/>
    <w:rsid w:val="00477256"/>
    <w:rsid w:val="00477921"/>
    <w:rsid w:val="0048046C"/>
    <w:rsid w:val="004821D2"/>
    <w:rsid w:val="00482E9A"/>
    <w:rsid w:val="0048351E"/>
    <w:rsid w:val="004835EC"/>
    <w:rsid w:val="00485222"/>
    <w:rsid w:val="0048560A"/>
    <w:rsid w:val="00486637"/>
    <w:rsid w:val="00486E5F"/>
    <w:rsid w:val="00487D59"/>
    <w:rsid w:val="0049095E"/>
    <w:rsid w:val="00490A8E"/>
    <w:rsid w:val="00490C33"/>
    <w:rsid w:val="00490E9B"/>
    <w:rsid w:val="00491058"/>
    <w:rsid w:val="004918AC"/>
    <w:rsid w:val="00492280"/>
    <w:rsid w:val="0049243A"/>
    <w:rsid w:val="00493980"/>
    <w:rsid w:val="00493A84"/>
    <w:rsid w:val="0049493F"/>
    <w:rsid w:val="00494A73"/>
    <w:rsid w:val="00494F9E"/>
    <w:rsid w:val="00495DCA"/>
    <w:rsid w:val="00496CC4"/>
    <w:rsid w:val="00497079"/>
    <w:rsid w:val="00497D6C"/>
    <w:rsid w:val="004A0056"/>
    <w:rsid w:val="004A0C18"/>
    <w:rsid w:val="004A18C5"/>
    <w:rsid w:val="004A1B14"/>
    <w:rsid w:val="004A1C4B"/>
    <w:rsid w:val="004A3247"/>
    <w:rsid w:val="004A3630"/>
    <w:rsid w:val="004A3822"/>
    <w:rsid w:val="004A3BD8"/>
    <w:rsid w:val="004A4216"/>
    <w:rsid w:val="004A4C7F"/>
    <w:rsid w:val="004A578E"/>
    <w:rsid w:val="004A5F23"/>
    <w:rsid w:val="004A5F29"/>
    <w:rsid w:val="004A6B25"/>
    <w:rsid w:val="004B2F1D"/>
    <w:rsid w:val="004B3362"/>
    <w:rsid w:val="004B33A7"/>
    <w:rsid w:val="004B3440"/>
    <w:rsid w:val="004B3467"/>
    <w:rsid w:val="004B46F5"/>
    <w:rsid w:val="004B4778"/>
    <w:rsid w:val="004B4C95"/>
    <w:rsid w:val="004B5691"/>
    <w:rsid w:val="004B59D9"/>
    <w:rsid w:val="004B5BFF"/>
    <w:rsid w:val="004B6FDA"/>
    <w:rsid w:val="004B701F"/>
    <w:rsid w:val="004B7343"/>
    <w:rsid w:val="004B7591"/>
    <w:rsid w:val="004B7609"/>
    <w:rsid w:val="004B7E5B"/>
    <w:rsid w:val="004C0348"/>
    <w:rsid w:val="004C04FA"/>
    <w:rsid w:val="004C0512"/>
    <w:rsid w:val="004C0C8D"/>
    <w:rsid w:val="004C0D60"/>
    <w:rsid w:val="004C0E69"/>
    <w:rsid w:val="004C1061"/>
    <w:rsid w:val="004C20F2"/>
    <w:rsid w:val="004C27E8"/>
    <w:rsid w:val="004C3228"/>
    <w:rsid w:val="004C3CA8"/>
    <w:rsid w:val="004C4154"/>
    <w:rsid w:val="004C4B35"/>
    <w:rsid w:val="004C5494"/>
    <w:rsid w:val="004C7B7E"/>
    <w:rsid w:val="004D0CF6"/>
    <w:rsid w:val="004D0DF1"/>
    <w:rsid w:val="004D20C2"/>
    <w:rsid w:val="004D2A91"/>
    <w:rsid w:val="004D2AD0"/>
    <w:rsid w:val="004D3438"/>
    <w:rsid w:val="004D3778"/>
    <w:rsid w:val="004D3C7C"/>
    <w:rsid w:val="004D3E23"/>
    <w:rsid w:val="004D4A66"/>
    <w:rsid w:val="004D5308"/>
    <w:rsid w:val="004D5443"/>
    <w:rsid w:val="004D5747"/>
    <w:rsid w:val="004D5ACF"/>
    <w:rsid w:val="004D6065"/>
    <w:rsid w:val="004D6781"/>
    <w:rsid w:val="004D6DE7"/>
    <w:rsid w:val="004D7504"/>
    <w:rsid w:val="004D757A"/>
    <w:rsid w:val="004D75F2"/>
    <w:rsid w:val="004D7E96"/>
    <w:rsid w:val="004D7EA7"/>
    <w:rsid w:val="004E072A"/>
    <w:rsid w:val="004E1658"/>
    <w:rsid w:val="004E1E66"/>
    <w:rsid w:val="004E1F0A"/>
    <w:rsid w:val="004E2988"/>
    <w:rsid w:val="004E2D26"/>
    <w:rsid w:val="004E2E79"/>
    <w:rsid w:val="004E447E"/>
    <w:rsid w:val="004E4D8B"/>
    <w:rsid w:val="004E4FC3"/>
    <w:rsid w:val="004E535E"/>
    <w:rsid w:val="004E7508"/>
    <w:rsid w:val="004E7AD0"/>
    <w:rsid w:val="004F0B27"/>
    <w:rsid w:val="004F15A1"/>
    <w:rsid w:val="004F1E3C"/>
    <w:rsid w:val="004F2514"/>
    <w:rsid w:val="004F2B71"/>
    <w:rsid w:val="004F3042"/>
    <w:rsid w:val="004F32C9"/>
    <w:rsid w:val="004F3B40"/>
    <w:rsid w:val="004F44AC"/>
    <w:rsid w:val="004F4B80"/>
    <w:rsid w:val="004F4D0C"/>
    <w:rsid w:val="004F534C"/>
    <w:rsid w:val="004F5ECC"/>
    <w:rsid w:val="004F603A"/>
    <w:rsid w:val="004F657E"/>
    <w:rsid w:val="004F6FD5"/>
    <w:rsid w:val="004F7932"/>
    <w:rsid w:val="004F7AEB"/>
    <w:rsid w:val="00500188"/>
    <w:rsid w:val="0050068C"/>
    <w:rsid w:val="005009D3"/>
    <w:rsid w:val="00500DDF"/>
    <w:rsid w:val="0050157A"/>
    <w:rsid w:val="005027EF"/>
    <w:rsid w:val="00503C4C"/>
    <w:rsid w:val="00504601"/>
    <w:rsid w:val="005054C5"/>
    <w:rsid w:val="00505D34"/>
    <w:rsid w:val="00506296"/>
    <w:rsid w:val="00507D46"/>
    <w:rsid w:val="00507F54"/>
    <w:rsid w:val="00510062"/>
    <w:rsid w:val="00510804"/>
    <w:rsid w:val="005109FF"/>
    <w:rsid w:val="00511064"/>
    <w:rsid w:val="005119C3"/>
    <w:rsid w:val="00512A51"/>
    <w:rsid w:val="00512DC8"/>
    <w:rsid w:val="00512DE4"/>
    <w:rsid w:val="00512EC4"/>
    <w:rsid w:val="005141E5"/>
    <w:rsid w:val="00514C7C"/>
    <w:rsid w:val="0051547F"/>
    <w:rsid w:val="005162FA"/>
    <w:rsid w:val="00516B12"/>
    <w:rsid w:val="0052083F"/>
    <w:rsid w:val="00520A14"/>
    <w:rsid w:val="00520CB8"/>
    <w:rsid w:val="00520FE6"/>
    <w:rsid w:val="0052257C"/>
    <w:rsid w:val="00522702"/>
    <w:rsid w:val="00523438"/>
    <w:rsid w:val="00523E29"/>
    <w:rsid w:val="0052480A"/>
    <w:rsid w:val="005249E6"/>
    <w:rsid w:val="00525C40"/>
    <w:rsid w:val="00526141"/>
    <w:rsid w:val="00526B0C"/>
    <w:rsid w:val="0052790F"/>
    <w:rsid w:val="00527ED8"/>
    <w:rsid w:val="00530EAC"/>
    <w:rsid w:val="0053133F"/>
    <w:rsid w:val="00531CAD"/>
    <w:rsid w:val="00532465"/>
    <w:rsid w:val="005328BD"/>
    <w:rsid w:val="00532D3A"/>
    <w:rsid w:val="00532E7F"/>
    <w:rsid w:val="0053411C"/>
    <w:rsid w:val="005342E8"/>
    <w:rsid w:val="005368ED"/>
    <w:rsid w:val="00540A24"/>
    <w:rsid w:val="005421EE"/>
    <w:rsid w:val="0054288E"/>
    <w:rsid w:val="00543AE9"/>
    <w:rsid w:val="005449F6"/>
    <w:rsid w:val="00545072"/>
    <w:rsid w:val="005451A4"/>
    <w:rsid w:val="00545631"/>
    <w:rsid w:val="00545977"/>
    <w:rsid w:val="00546BF9"/>
    <w:rsid w:val="00547410"/>
    <w:rsid w:val="0054753C"/>
    <w:rsid w:val="00547777"/>
    <w:rsid w:val="00547822"/>
    <w:rsid w:val="0054787A"/>
    <w:rsid w:val="0055023C"/>
    <w:rsid w:val="00550864"/>
    <w:rsid w:val="00550929"/>
    <w:rsid w:val="00550A01"/>
    <w:rsid w:val="00550F01"/>
    <w:rsid w:val="005510C9"/>
    <w:rsid w:val="00551BB6"/>
    <w:rsid w:val="00551EF9"/>
    <w:rsid w:val="00551F86"/>
    <w:rsid w:val="005526D7"/>
    <w:rsid w:val="00552A8A"/>
    <w:rsid w:val="00552D5B"/>
    <w:rsid w:val="005532C0"/>
    <w:rsid w:val="00553589"/>
    <w:rsid w:val="00554DCB"/>
    <w:rsid w:val="00554F07"/>
    <w:rsid w:val="00554F9F"/>
    <w:rsid w:val="0055559E"/>
    <w:rsid w:val="00555ADA"/>
    <w:rsid w:val="00555E28"/>
    <w:rsid w:val="005571EA"/>
    <w:rsid w:val="005572C1"/>
    <w:rsid w:val="00557E1B"/>
    <w:rsid w:val="005603B4"/>
    <w:rsid w:val="00560A31"/>
    <w:rsid w:val="00561AB0"/>
    <w:rsid w:val="0056207C"/>
    <w:rsid w:val="0056245A"/>
    <w:rsid w:val="00562BA4"/>
    <w:rsid w:val="00562E73"/>
    <w:rsid w:val="00563BA2"/>
    <w:rsid w:val="00563CA0"/>
    <w:rsid w:val="00563FFA"/>
    <w:rsid w:val="0056402F"/>
    <w:rsid w:val="0056441D"/>
    <w:rsid w:val="00564C66"/>
    <w:rsid w:val="00564FCC"/>
    <w:rsid w:val="00565272"/>
    <w:rsid w:val="005652DA"/>
    <w:rsid w:val="00565B79"/>
    <w:rsid w:val="00565E34"/>
    <w:rsid w:val="005663CF"/>
    <w:rsid w:val="00566EC6"/>
    <w:rsid w:val="005677CE"/>
    <w:rsid w:val="00570DA0"/>
    <w:rsid w:val="00571297"/>
    <w:rsid w:val="00571CE1"/>
    <w:rsid w:val="00572902"/>
    <w:rsid w:val="00573034"/>
    <w:rsid w:val="005747C2"/>
    <w:rsid w:val="0057492A"/>
    <w:rsid w:val="00574D6E"/>
    <w:rsid w:val="00575238"/>
    <w:rsid w:val="0057569D"/>
    <w:rsid w:val="00575AA4"/>
    <w:rsid w:val="005768D4"/>
    <w:rsid w:val="00577C3D"/>
    <w:rsid w:val="00577FC7"/>
    <w:rsid w:val="00580E81"/>
    <w:rsid w:val="00580EF0"/>
    <w:rsid w:val="00581E52"/>
    <w:rsid w:val="00582C37"/>
    <w:rsid w:val="00582D37"/>
    <w:rsid w:val="00583516"/>
    <w:rsid w:val="00583E02"/>
    <w:rsid w:val="0058441C"/>
    <w:rsid w:val="00585BDF"/>
    <w:rsid w:val="00586E88"/>
    <w:rsid w:val="00587204"/>
    <w:rsid w:val="00590822"/>
    <w:rsid w:val="00590CFE"/>
    <w:rsid w:val="00592506"/>
    <w:rsid w:val="0059258E"/>
    <w:rsid w:val="00592802"/>
    <w:rsid w:val="0059364E"/>
    <w:rsid w:val="005937D9"/>
    <w:rsid w:val="005955AE"/>
    <w:rsid w:val="005956EF"/>
    <w:rsid w:val="00597373"/>
    <w:rsid w:val="00597719"/>
    <w:rsid w:val="005979C8"/>
    <w:rsid w:val="005A025A"/>
    <w:rsid w:val="005A05F4"/>
    <w:rsid w:val="005A0951"/>
    <w:rsid w:val="005A0982"/>
    <w:rsid w:val="005A0BB9"/>
    <w:rsid w:val="005A1168"/>
    <w:rsid w:val="005A1CF3"/>
    <w:rsid w:val="005A2D76"/>
    <w:rsid w:val="005A3163"/>
    <w:rsid w:val="005A32E1"/>
    <w:rsid w:val="005A341C"/>
    <w:rsid w:val="005A3A96"/>
    <w:rsid w:val="005A3EA5"/>
    <w:rsid w:val="005A58E6"/>
    <w:rsid w:val="005A58FD"/>
    <w:rsid w:val="005A5A7A"/>
    <w:rsid w:val="005A5C94"/>
    <w:rsid w:val="005A61C0"/>
    <w:rsid w:val="005A71A7"/>
    <w:rsid w:val="005A71E4"/>
    <w:rsid w:val="005A756D"/>
    <w:rsid w:val="005B2157"/>
    <w:rsid w:val="005B28EB"/>
    <w:rsid w:val="005B2D57"/>
    <w:rsid w:val="005B32C5"/>
    <w:rsid w:val="005B39C2"/>
    <w:rsid w:val="005B3C9D"/>
    <w:rsid w:val="005B4B0D"/>
    <w:rsid w:val="005B4F0B"/>
    <w:rsid w:val="005B52C5"/>
    <w:rsid w:val="005B53AC"/>
    <w:rsid w:val="005B622C"/>
    <w:rsid w:val="005B67DD"/>
    <w:rsid w:val="005B725F"/>
    <w:rsid w:val="005B7413"/>
    <w:rsid w:val="005B7746"/>
    <w:rsid w:val="005B7D12"/>
    <w:rsid w:val="005C02B1"/>
    <w:rsid w:val="005C0861"/>
    <w:rsid w:val="005C27C3"/>
    <w:rsid w:val="005C2907"/>
    <w:rsid w:val="005C32EC"/>
    <w:rsid w:val="005C3534"/>
    <w:rsid w:val="005C36C5"/>
    <w:rsid w:val="005C3CAD"/>
    <w:rsid w:val="005C4136"/>
    <w:rsid w:val="005C42EB"/>
    <w:rsid w:val="005C4E22"/>
    <w:rsid w:val="005C5873"/>
    <w:rsid w:val="005C5934"/>
    <w:rsid w:val="005C7007"/>
    <w:rsid w:val="005C7597"/>
    <w:rsid w:val="005D09DA"/>
    <w:rsid w:val="005D3131"/>
    <w:rsid w:val="005D38BC"/>
    <w:rsid w:val="005D39BD"/>
    <w:rsid w:val="005D3B45"/>
    <w:rsid w:val="005D47ED"/>
    <w:rsid w:val="005D51E1"/>
    <w:rsid w:val="005D55E5"/>
    <w:rsid w:val="005D5EE8"/>
    <w:rsid w:val="005D65C8"/>
    <w:rsid w:val="005D7320"/>
    <w:rsid w:val="005D75C8"/>
    <w:rsid w:val="005D76F1"/>
    <w:rsid w:val="005D7A69"/>
    <w:rsid w:val="005E1676"/>
    <w:rsid w:val="005E2A51"/>
    <w:rsid w:val="005E37AE"/>
    <w:rsid w:val="005E4B51"/>
    <w:rsid w:val="005E4CE5"/>
    <w:rsid w:val="005E5685"/>
    <w:rsid w:val="005E602E"/>
    <w:rsid w:val="005E60FA"/>
    <w:rsid w:val="005E68E8"/>
    <w:rsid w:val="005E6C8E"/>
    <w:rsid w:val="005E6D0B"/>
    <w:rsid w:val="005E6E8E"/>
    <w:rsid w:val="005F1186"/>
    <w:rsid w:val="005F122A"/>
    <w:rsid w:val="005F1A06"/>
    <w:rsid w:val="005F22BC"/>
    <w:rsid w:val="005F25EE"/>
    <w:rsid w:val="005F2772"/>
    <w:rsid w:val="005F2BD8"/>
    <w:rsid w:val="005F3276"/>
    <w:rsid w:val="005F32D9"/>
    <w:rsid w:val="005F42FB"/>
    <w:rsid w:val="005F53B0"/>
    <w:rsid w:val="005F69F3"/>
    <w:rsid w:val="005F6BB9"/>
    <w:rsid w:val="005F6E6F"/>
    <w:rsid w:val="005F7316"/>
    <w:rsid w:val="005F7BAB"/>
    <w:rsid w:val="005F7FD7"/>
    <w:rsid w:val="00601E3A"/>
    <w:rsid w:val="0060251F"/>
    <w:rsid w:val="0060352C"/>
    <w:rsid w:val="00603D81"/>
    <w:rsid w:val="00604D6E"/>
    <w:rsid w:val="006059AA"/>
    <w:rsid w:val="00605DDB"/>
    <w:rsid w:val="00607969"/>
    <w:rsid w:val="00607B0D"/>
    <w:rsid w:val="00610A5B"/>
    <w:rsid w:val="006115D2"/>
    <w:rsid w:val="006116BD"/>
    <w:rsid w:val="006122A2"/>
    <w:rsid w:val="0061307C"/>
    <w:rsid w:val="006133A0"/>
    <w:rsid w:val="00613DFA"/>
    <w:rsid w:val="00614E70"/>
    <w:rsid w:val="00614FA1"/>
    <w:rsid w:val="006154B1"/>
    <w:rsid w:val="00615F40"/>
    <w:rsid w:val="006164E1"/>
    <w:rsid w:val="00620120"/>
    <w:rsid w:val="00622357"/>
    <w:rsid w:val="006223D6"/>
    <w:rsid w:val="006224CD"/>
    <w:rsid w:val="00623198"/>
    <w:rsid w:val="0062334B"/>
    <w:rsid w:val="00623578"/>
    <w:rsid w:val="00624FC0"/>
    <w:rsid w:val="00625678"/>
    <w:rsid w:val="00626478"/>
    <w:rsid w:val="0062692B"/>
    <w:rsid w:val="0062693B"/>
    <w:rsid w:val="0062744D"/>
    <w:rsid w:val="00627B96"/>
    <w:rsid w:val="006307F5"/>
    <w:rsid w:val="00630831"/>
    <w:rsid w:val="00630961"/>
    <w:rsid w:val="0063104F"/>
    <w:rsid w:val="00631191"/>
    <w:rsid w:val="00632338"/>
    <w:rsid w:val="006324CC"/>
    <w:rsid w:val="00632A02"/>
    <w:rsid w:val="006330B4"/>
    <w:rsid w:val="00633119"/>
    <w:rsid w:val="0063376C"/>
    <w:rsid w:val="006340B5"/>
    <w:rsid w:val="0063418D"/>
    <w:rsid w:val="0063483C"/>
    <w:rsid w:val="00634E0F"/>
    <w:rsid w:val="0063583A"/>
    <w:rsid w:val="006402AC"/>
    <w:rsid w:val="0064048E"/>
    <w:rsid w:val="00640A8E"/>
    <w:rsid w:val="006417E9"/>
    <w:rsid w:val="00642429"/>
    <w:rsid w:val="00642FA4"/>
    <w:rsid w:val="006434E0"/>
    <w:rsid w:val="00643B85"/>
    <w:rsid w:val="006443CE"/>
    <w:rsid w:val="00644843"/>
    <w:rsid w:val="00645B6F"/>
    <w:rsid w:val="00646610"/>
    <w:rsid w:val="00646721"/>
    <w:rsid w:val="006477EE"/>
    <w:rsid w:val="00652C02"/>
    <w:rsid w:val="00652F23"/>
    <w:rsid w:val="0065322E"/>
    <w:rsid w:val="00653240"/>
    <w:rsid w:val="006558B2"/>
    <w:rsid w:val="00655CC5"/>
    <w:rsid w:val="006571B1"/>
    <w:rsid w:val="006577E3"/>
    <w:rsid w:val="006578D4"/>
    <w:rsid w:val="00660326"/>
    <w:rsid w:val="00660C71"/>
    <w:rsid w:val="00660CFA"/>
    <w:rsid w:val="00660D21"/>
    <w:rsid w:val="006611E0"/>
    <w:rsid w:val="006617CC"/>
    <w:rsid w:val="00662515"/>
    <w:rsid w:val="006631B6"/>
    <w:rsid w:val="006634D4"/>
    <w:rsid w:val="006645E0"/>
    <w:rsid w:val="00664678"/>
    <w:rsid w:val="006646CD"/>
    <w:rsid w:val="00665205"/>
    <w:rsid w:val="00666719"/>
    <w:rsid w:val="00666767"/>
    <w:rsid w:val="006669A4"/>
    <w:rsid w:val="00667E4C"/>
    <w:rsid w:val="006706FF"/>
    <w:rsid w:val="00670DAE"/>
    <w:rsid w:val="00670FCA"/>
    <w:rsid w:val="0067143C"/>
    <w:rsid w:val="006714D4"/>
    <w:rsid w:val="006724E8"/>
    <w:rsid w:val="006730B6"/>
    <w:rsid w:val="0067439E"/>
    <w:rsid w:val="00674841"/>
    <w:rsid w:val="00674F8E"/>
    <w:rsid w:val="006761AF"/>
    <w:rsid w:val="00676510"/>
    <w:rsid w:val="006775AC"/>
    <w:rsid w:val="00677779"/>
    <w:rsid w:val="00677AE5"/>
    <w:rsid w:val="00677F08"/>
    <w:rsid w:val="00680091"/>
    <w:rsid w:val="006817DB"/>
    <w:rsid w:val="006818FA"/>
    <w:rsid w:val="006822AD"/>
    <w:rsid w:val="006825E2"/>
    <w:rsid w:val="00682DB9"/>
    <w:rsid w:val="00682DE0"/>
    <w:rsid w:val="00683437"/>
    <w:rsid w:val="006840F5"/>
    <w:rsid w:val="0068533F"/>
    <w:rsid w:val="00686FA9"/>
    <w:rsid w:val="00687366"/>
    <w:rsid w:val="006909EB"/>
    <w:rsid w:val="00693333"/>
    <w:rsid w:val="00696354"/>
    <w:rsid w:val="00697DA0"/>
    <w:rsid w:val="006A0143"/>
    <w:rsid w:val="006A0406"/>
    <w:rsid w:val="006A0513"/>
    <w:rsid w:val="006A0F36"/>
    <w:rsid w:val="006A173C"/>
    <w:rsid w:val="006A2512"/>
    <w:rsid w:val="006A26A6"/>
    <w:rsid w:val="006A2A30"/>
    <w:rsid w:val="006A2A85"/>
    <w:rsid w:val="006A3831"/>
    <w:rsid w:val="006A3AE3"/>
    <w:rsid w:val="006A409E"/>
    <w:rsid w:val="006A4B10"/>
    <w:rsid w:val="006A500C"/>
    <w:rsid w:val="006A5970"/>
    <w:rsid w:val="006A5C42"/>
    <w:rsid w:val="006A62D0"/>
    <w:rsid w:val="006A68C2"/>
    <w:rsid w:val="006A6D44"/>
    <w:rsid w:val="006A773F"/>
    <w:rsid w:val="006B0386"/>
    <w:rsid w:val="006B1AA5"/>
    <w:rsid w:val="006B1C27"/>
    <w:rsid w:val="006B1DD4"/>
    <w:rsid w:val="006B1E96"/>
    <w:rsid w:val="006B2088"/>
    <w:rsid w:val="006B32BE"/>
    <w:rsid w:val="006B33F3"/>
    <w:rsid w:val="006B356D"/>
    <w:rsid w:val="006B3E78"/>
    <w:rsid w:val="006B5C12"/>
    <w:rsid w:val="006B6D96"/>
    <w:rsid w:val="006B6DE4"/>
    <w:rsid w:val="006B7769"/>
    <w:rsid w:val="006B7B86"/>
    <w:rsid w:val="006C0363"/>
    <w:rsid w:val="006C051E"/>
    <w:rsid w:val="006C0C84"/>
    <w:rsid w:val="006C105F"/>
    <w:rsid w:val="006C1924"/>
    <w:rsid w:val="006C196C"/>
    <w:rsid w:val="006C1C13"/>
    <w:rsid w:val="006C1F84"/>
    <w:rsid w:val="006C30EC"/>
    <w:rsid w:val="006C326F"/>
    <w:rsid w:val="006C32D7"/>
    <w:rsid w:val="006C3875"/>
    <w:rsid w:val="006C5380"/>
    <w:rsid w:val="006C5524"/>
    <w:rsid w:val="006C6AAC"/>
    <w:rsid w:val="006C6AE2"/>
    <w:rsid w:val="006C75D4"/>
    <w:rsid w:val="006C788C"/>
    <w:rsid w:val="006C7FE8"/>
    <w:rsid w:val="006D0275"/>
    <w:rsid w:val="006D0964"/>
    <w:rsid w:val="006D0D7A"/>
    <w:rsid w:val="006D0DA6"/>
    <w:rsid w:val="006D18BB"/>
    <w:rsid w:val="006D18E2"/>
    <w:rsid w:val="006D2030"/>
    <w:rsid w:val="006D2183"/>
    <w:rsid w:val="006D33E6"/>
    <w:rsid w:val="006D355F"/>
    <w:rsid w:val="006D44C4"/>
    <w:rsid w:val="006D56E5"/>
    <w:rsid w:val="006D5BB2"/>
    <w:rsid w:val="006D5BC9"/>
    <w:rsid w:val="006D6EF7"/>
    <w:rsid w:val="006D7A79"/>
    <w:rsid w:val="006D7C94"/>
    <w:rsid w:val="006D7E32"/>
    <w:rsid w:val="006D7FBB"/>
    <w:rsid w:val="006E005A"/>
    <w:rsid w:val="006E0D4A"/>
    <w:rsid w:val="006E0E25"/>
    <w:rsid w:val="006E10FA"/>
    <w:rsid w:val="006E2DF0"/>
    <w:rsid w:val="006E34D8"/>
    <w:rsid w:val="006E4FAB"/>
    <w:rsid w:val="006E51DA"/>
    <w:rsid w:val="006E5AF0"/>
    <w:rsid w:val="006E639D"/>
    <w:rsid w:val="006E6F51"/>
    <w:rsid w:val="006E709F"/>
    <w:rsid w:val="006E7144"/>
    <w:rsid w:val="006E7777"/>
    <w:rsid w:val="006E7846"/>
    <w:rsid w:val="006F0134"/>
    <w:rsid w:val="006F02CD"/>
    <w:rsid w:val="006F0CDA"/>
    <w:rsid w:val="006F1DCC"/>
    <w:rsid w:val="006F204D"/>
    <w:rsid w:val="006F332C"/>
    <w:rsid w:val="006F3820"/>
    <w:rsid w:val="006F3C03"/>
    <w:rsid w:val="006F4ED1"/>
    <w:rsid w:val="006F543A"/>
    <w:rsid w:val="006F6432"/>
    <w:rsid w:val="006F6A2B"/>
    <w:rsid w:val="006F6F70"/>
    <w:rsid w:val="006F78E2"/>
    <w:rsid w:val="006F7930"/>
    <w:rsid w:val="006F796D"/>
    <w:rsid w:val="00702193"/>
    <w:rsid w:val="007029FE"/>
    <w:rsid w:val="0070404D"/>
    <w:rsid w:val="00704604"/>
    <w:rsid w:val="00704ABA"/>
    <w:rsid w:val="00704D9E"/>
    <w:rsid w:val="007053A2"/>
    <w:rsid w:val="00705FCA"/>
    <w:rsid w:val="007067C9"/>
    <w:rsid w:val="00707852"/>
    <w:rsid w:val="00707D74"/>
    <w:rsid w:val="00710006"/>
    <w:rsid w:val="007112EC"/>
    <w:rsid w:val="00711D8C"/>
    <w:rsid w:val="00711EEB"/>
    <w:rsid w:val="007127D4"/>
    <w:rsid w:val="00712996"/>
    <w:rsid w:val="00712AE6"/>
    <w:rsid w:val="00712DE6"/>
    <w:rsid w:val="00713FBA"/>
    <w:rsid w:val="007140E0"/>
    <w:rsid w:val="0071444E"/>
    <w:rsid w:val="00714C51"/>
    <w:rsid w:val="00716C83"/>
    <w:rsid w:val="007170E2"/>
    <w:rsid w:val="00717242"/>
    <w:rsid w:val="00720BF7"/>
    <w:rsid w:val="00721017"/>
    <w:rsid w:val="007215EA"/>
    <w:rsid w:val="007219C4"/>
    <w:rsid w:val="00722491"/>
    <w:rsid w:val="0072377C"/>
    <w:rsid w:val="007245CC"/>
    <w:rsid w:val="0072542E"/>
    <w:rsid w:val="007256F3"/>
    <w:rsid w:val="00725F33"/>
    <w:rsid w:val="007267D0"/>
    <w:rsid w:val="0072779F"/>
    <w:rsid w:val="007278A7"/>
    <w:rsid w:val="00727DFA"/>
    <w:rsid w:val="0073061A"/>
    <w:rsid w:val="00731239"/>
    <w:rsid w:val="00732146"/>
    <w:rsid w:val="0073289E"/>
    <w:rsid w:val="0073341A"/>
    <w:rsid w:val="007342F3"/>
    <w:rsid w:val="00734E93"/>
    <w:rsid w:val="00735190"/>
    <w:rsid w:val="00735A8F"/>
    <w:rsid w:val="00737614"/>
    <w:rsid w:val="00740198"/>
    <w:rsid w:val="007407B8"/>
    <w:rsid w:val="00740EB5"/>
    <w:rsid w:val="00741183"/>
    <w:rsid w:val="00741BDF"/>
    <w:rsid w:val="0074207D"/>
    <w:rsid w:val="00742194"/>
    <w:rsid w:val="00742307"/>
    <w:rsid w:val="00742A18"/>
    <w:rsid w:val="00742A9C"/>
    <w:rsid w:val="007436F3"/>
    <w:rsid w:val="00743C26"/>
    <w:rsid w:val="00743D69"/>
    <w:rsid w:val="00744A96"/>
    <w:rsid w:val="00745715"/>
    <w:rsid w:val="00745A1A"/>
    <w:rsid w:val="00746130"/>
    <w:rsid w:val="007465CB"/>
    <w:rsid w:val="00746914"/>
    <w:rsid w:val="00746E73"/>
    <w:rsid w:val="0075032A"/>
    <w:rsid w:val="00750FC4"/>
    <w:rsid w:val="00751B71"/>
    <w:rsid w:val="0075239B"/>
    <w:rsid w:val="00752A6B"/>
    <w:rsid w:val="00753194"/>
    <w:rsid w:val="00753BC4"/>
    <w:rsid w:val="00753DC0"/>
    <w:rsid w:val="00753F16"/>
    <w:rsid w:val="00754A75"/>
    <w:rsid w:val="00755341"/>
    <w:rsid w:val="00755AC2"/>
    <w:rsid w:val="00755B1F"/>
    <w:rsid w:val="007562E7"/>
    <w:rsid w:val="00757BB2"/>
    <w:rsid w:val="007608C0"/>
    <w:rsid w:val="007608F9"/>
    <w:rsid w:val="00760B96"/>
    <w:rsid w:val="00760CD2"/>
    <w:rsid w:val="00761C5B"/>
    <w:rsid w:val="00761EE1"/>
    <w:rsid w:val="007621BB"/>
    <w:rsid w:val="00762256"/>
    <w:rsid w:val="007624E2"/>
    <w:rsid w:val="00763672"/>
    <w:rsid w:val="0076478A"/>
    <w:rsid w:val="0076499F"/>
    <w:rsid w:val="007652A3"/>
    <w:rsid w:val="00767CE3"/>
    <w:rsid w:val="0077036F"/>
    <w:rsid w:val="007704B5"/>
    <w:rsid w:val="0077190A"/>
    <w:rsid w:val="007723F5"/>
    <w:rsid w:val="00772F49"/>
    <w:rsid w:val="007741D1"/>
    <w:rsid w:val="007763F4"/>
    <w:rsid w:val="00776FC5"/>
    <w:rsid w:val="007775F8"/>
    <w:rsid w:val="007778F3"/>
    <w:rsid w:val="00780D3E"/>
    <w:rsid w:val="0078309C"/>
    <w:rsid w:val="00783110"/>
    <w:rsid w:val="00784472"/>
    <w:rsid w:val="0078466F"/>
    <w:rsid w:val="00784F0F"/>
    <w:rsid w:val="0078630F"/>
    <w:rsid w:val="007864D2"/>
    <w:rsid w:val="0078714E"/>
    <w:rsid w:val="00787512"/>
    <w:rsid w:val="00787C6D"/>
    <w:rsid w:val="0079042B"/>
    <w:rsid w:val="00790AE9"/>
    <w:rsid w:val="00792643"/>
    <w:rsid w:val="00793CAC"/>
    <w:rsid w:val="00795308"/>
    <w:rsid w:val="0079542F"/>
    <w:rsid w:val="0079673E"/>
    <w:rsid w:val="007968F9"/>
    <w:rsid w:val="00797048"/>
    <w:rsid w:val="00797063"/>
    <w:rsid w:val="0079783E"/>
    <w:rsid w:val="00797FEF"/>
    <w:rsid w:val="007A0466"/>
    <w:rsid w:val="007A13FC"/>
    <w:rsid w:val="007A214A"/>
    <w:rsid w:val="007A258A"/>
    <w:rsid w:val="007A322D"/>
    <w:rsid w:val="007A3539"/>
    <w:rsid w:val="007A3A3E"/>
    <w:rsid w:val="007A3C9E"/>
    <w:rsid w:val="007A5855"/>
    <w:rsid w:val="007A6533"/>
    <w:rsid w:val="007A6916"/>
    <w:rsid w:val="007A71AA"/>
    <w:rsid w:val="007A7A6B"/>
    <w:rsid w:val="007B08A9"/>
    <w:rsid w:val="007B0C5B"/>
    <w:rsid w:val="007B1353"/>
    <w:rsid w:val="007B2B5E"/>
    <w:rsid w:val="007B3062"/>
    <w:rsid w:val="007B316B"/>
    <w:rsid w:val="007B3584"/>
    <w:rsid w:val="007B429D"/>
    <w:rsid w:val="007B4544"/>
    <w:rsid w:val="007B477F"/>
    <w:rsid w:val="007B49C9"/>
    <w:rsid w:val="007B4E1E"/>
    <w:rsid w:val="007B58E0"/>
    <w:rsid w:val="007B6A8A"/>
    <w:rsid w:val="007B6C80"/>
    <w:rsid w:val="007B7B7B"/>
    <w:rsid w:val="007C0034"/>
    <w:rsid w:val="007C0936"/>
    <w:rsid w:val="007C09EB"/>
    <w:rsid w:val="007C0C74"/>
    <w:rsid w:val="007C12CD"/>
    <w:rsid w:val="007C1E38"/>
    <w:rsid w:val="007C2680"/>
    <w:rsid w:val="007C3055"/>
    <w:rsid w:val="007C3327"/>
    <w:rsid w:val="007C33A4"/>
    <w:rsid w:val="007C3C95"/>
    <w:rsid w:val="007C3D3E"/>
    <w:rsid w:val="007C5AF6"/>
    <w:rsid w:val="007C5C4E"/>
    <w:rsid w:val="007C678D"/>
    <w:rsid w:val="007C6EA8"/>
    <w:rsid w:val="007C729F"/>
    <w:rsid w:val="007D044C"/>
    <w:rsid w:val="007D0502"/>
    <w:rsid w:val="007D093A"/>
    <w:rsid w:val="007D0C51"/>
    <w:rsid w:val="007D1191"/>
    <w:rsid w:val="007D1267"/>
    <w:rsid w:val="007D1801"/>
    <w:rsid w:val="007D1A4D"/>
    <w:rsid w:val="007D2075"/>
    <w:rsid w:val="007D28A0"/>
    <w:rsid w:val="007D36EF"/>
    <w:rsid w:val="007D3A27"/>
    <w:rsid w:val="007D3FA0"/>
    <w:rsid w:val="007D3FEB"/>
    <w:rsid w:val="007D401C"/>
    <w:rsid w:val="007D5BF2"/>
    <w:rsid w:val="007D5F61"/>
    <w:rsid w:val="007D64C6"/>
    <w:rsid w:val="007D65A6"/>
    <w:rsid w:val="007D7BAD"/>
    <w:rsid w:val="007E02DE"/>
    <w:rsid w:val="007E0E0E"/>
    <w:rsid w:val="007E1264"/>
    <w:rsid w:val="007E1F09"/>
    <w:rsid w:val="007E254F"/>
    <w:rsid w:val="007E2695"/>
    <w:rsid w:val="007E28FD"/>
    <w:rsid w:val="007E2AD7"/>
    <w:rsid w:val="007E34F4"/>
    <w:rsid w:val="007E426C"/>
    <w:rsid w:val="007E4925"/>
    <w:rsid w:val="007E5510"/>
    <w:rsid w:val="007E761C"/>
    <w:rsid w:val="007E76FC"/>
    <w:rsid w:val="007F0130"/>
    <w:rsid w:val="007F06C9"/>
    <w:rsid w:val="007F0B05"/>
    <w:rsid w:val="007F0C98"/>
    <w:rsid w:val="007F19D5"/>
    <w:rsid w:val="007F208A"/>
    <w:rsid w:val="007F20A4"/>
    <w:rsid w:val="007F2373"/>
    <w:rsid w:val="007F42DC"/>
    <w:rsid w:val="007F4C7B"/>
    <w:rsid w:val="007F5A07"/>
    <w:rsid w:val="007F699B"/>
    <w:rsid w:val="007F7092"/>
    <w:rsid w:val="007F7140"/>
    <w:rsid w:val="008000B8"/>
    <w:rsid w:val="00800E98"/>
    <w:rsid w:val="00801387"/>
    <w:rsid w:val="00801962"/>
    <w:rsid w:val="0080268A"/>
    <w:rsid w:val="008030D1"/>
    <w:rsid w:val="008034B7"/>
    <w:rsid w:val="00804920"/>
    <w:rsid w:val="00804CA2"/>
    <w:rsid w:val="008053A8"/>
    <w:rsid w:val="008054C4"/>
    <w:rsid w:val="00805FE9"/>
    <w:rsid w:val="00806FBE"/>
    <w:rsid w:val="0080711E"/>
    <w:rsid w:val="00807A2B"/>
    <w:rsid w:val="00807D2A"/>
    <w:rsid w:val="00807D53"/>
    <w:rsid w:val="00810B13"/>
    <w:rsid w:val="00810ECF"/>
    <w:rsid w:val="00810F3A"/>
    <w:rsid w:val="00813040"/>
    <w:rsid w:val="0081362D"/>
    <w:rsid w:val="0081482E"/>
    <w:rsid w:val="00815490"/>
    <w:rsid w:val="00816126"/>
    <w:rsid w:val="008162EA"/>
    <w:rsid w:val="008166FB"/>
    <w:rsid w:val="00817253"/>
    <w:rsid w:val="0081755A"/>
    <w:rsid w:val="0081777E"/>
    <w:rsid w:val="00822396"/>
    <w:rsid w:val="00823418"/>
    <w:rsid w:val="008234D5"/>
    <w:rsid w:val="008236FF"/>
    <w:rsid w:val="00823A3B"/>
    <w:rsid w:val="00823ADF"/>
    <w:rsid w:val="00825B56"/>
    <w:rsid w:val="00825F87"/>
    <w:rsid w:val="00827327"/>
    <w:rsid w:val="008273DA"/>
    <w:rsid w:val="00827988"/>
    <w:rsid w:val="00830472"/>
    <w:rsid w:val="00830D0E"/>
    <w:rsid w:val="00830FE3"/>
    <w:rsid w:val="00831793"/>
    <w:rsid w:val="008318A6"/>
    <w:rsid w:val="00831A0E"/>
    <w:rsid w:val="00831E6C"/>
    <w:rsid w:val="00832548"/>
    <w:rsid w:val="00833059"/>
    <w:rsid w:val="00833220"/>
    <w:rsid w:val="00833317"/>
    <w:rsid w:val="00833F5B"/>
    <w:rsid w:val="008340F6"/>
    <w:rsid w:val="00834A67"/>
    <w:rsid w:val="00834A8D"/>
    <w:rsid w:val="00834D30"/>
    <w:rsid w:val="00834F7E"/>
    <w:rsid w:val="00835DBF"/>
    <w:rsid w:val="008360F9"/>
    <w:rsid w:val="00836572"/>
    <w:rsid w:val="00836FAB"/>
    <w:rsid w:val="00837026"/>
    <w:rsid w:val="00837358"/>
    <w:rsid w:val="008374AD"/>
    <w:rsid w:val="00837629"/>
    <w:rsid w:val="00837667"/>
    <w:rsid w:val="00840623"/>
    <w:rsid w:val="00840E32"/>
    <w:rsid w:val="00840E77"/>
    <w:rsid w:val="008410E8"/>
    <w:rsid w:val="00841863"/>
    <w:rsid w:val="00841DAA"/>
    <w:rsid w:val="00842A66"/>
    <w:rsid w:val="00843469"/>
    <w:rsid w:val="008435BA"/>
    <w:rsid w:val="008436C1"/>
    <w:rsid w:val="0084503F"/>
    <w:rsid w:val="008451F5"/>
    <w:rsid w:val="0084551A"/>
    <w:rsid w:val="00846575"/>
    <w:rsid w:val="0084696F"/>
    <w:rsid w:val="00847207"/>
    <w:rsid w:val="00847965"/>
    <w:rsid w:val="00847B3A"/>
    <w:rsid w:val="00850FB8"/>
    <w:rsid w:val="008510A2"/>
    <w:rsid w:val="008513C8"/>
    <w:rsid w:val="008516A6"/>
    <w:rsid w:val="00851896"/>
    <w:rsid w:val="00852477"/>
    <w:rsid w:val="008524EE"/>
    <w:rsid w:val="00853A7E"/>
    <w:rsid w:val="008548FD"/>
    <w:rsid w:val="00854AD7"/>
    <w:rsid w:val="00854BDF"/>
    <w:rsid w:val="008553FC"/>
    <w:rsid w:val="0085541C"/>
    <w:rsid w:val="0085563D"/>
    <w:rsid w:val="008558A5"/>
    <w:rsid w:val="00857101"/>
    <w:rsid w:val="00857AED"/>
    <w:rsid w:val="00857F2B"/>
    <w:rsid w:val="00860317"/>
    <w:rsid w:val="00861C90"/>
    <w:rsid w:val="00861C98"/>
    <w:rsid w:val="00861D05"/>
    <w:rsid w:val="00862EB7"/>
    <w:rsid w:val="0086318E"/>
    <w:rsid w:val="008634E0"/>
    <w:rsid w:val="0086379C"/>
    <w:rsid w:val="00863A9C"/>
    <w:rsid w:val="00865105"/>
    <w:rsid w:val="00866B4A"/>
    <w:rsid w:val="00867172"/>
    <w:rsid w:val="0086748E"/>
    <w:rsid w:val="00867552"/>
    <w:rsid w:val="0087048B"/>
    <w:rsid w:val="00871CD5"/>
    <w:rsid w:val="00872066"/>
    <w:rsid w:val="00872AA9"/>
    <w:rsid w:val="008736D7"/>
    <w:rsid w:val="00873AE7"/>
    <w:rsid w:val="00873DDD"/>
    <w:rsid w:val="00874654"/>
    <w:rsid w:val="008753FF"/>
    <w:rsid w:val="0087592F"/>
    <w:rsid w:val="00875A9B"/>
    <w:rsid w:val="00875E2A"/>
    <w:rsid w:val="0087628D"/>
    <w:rsid w:val="0087657B"/>
    <w:rsid w:val="00876862"/>
    <w:rsid w:val="00876F08"/>
    <w:rsid w:val="00877AD4"/>
    <w:rsid w:val="00880F88"/>
    <w:rsid w:val="0088100A"/>
    <w:rsid w:val="00881BE3"/>
    <w:rsid w:val="008825D2"/>
    <w:rsid w:val="0088358D"/>
    <w:rsid w:val="0088371E"/>
    <w:rsid w:val="00883F1D"/>
    <w:rsid w:val="0088417D"/>
    <w:rsid w:val="00885C2F"/>
    <w:rsid w:val="00885EA5"/>
    <w:rsid w:val="00886461"/>
    <w:rsid w:val="00886C23"/>
    <w:rsid w:val="008873D4"/>
    <w:rsid w:val="00887C29"/>
    <w:rsid w:val="00887F71"/>
    <w:rsid w:val="008904F3"/>
    <w:rsid w:val="00891369"/>
    <w:rsid w:val="008916F9"/>
    <w:rsid w:val="00891836"/>
    <w:rsid w:val="00891946"/>
    <w:rsid w:val="00891AF8"/>
    <w:rsid w:val="00891B56"/>
    <w:rsid w:val="00892DA1"/>
    <w:rsid w:val="0089342D"/>
    <w:rsid w:val="00895080"/>
    <w:rsid w:val="008952D7"/>
    <w:rsid w:val="008963AA"/>
    <w:rsid w:val="00896627"/>
    <w:rsid w:val="00896771"/>
    <w:rsid w:val="00896D58"/>
    <w:rsid w:val="00896FDC"/>
    <w:rsid w:val="008970DB"/>
    <w:rsid w:val="008972D3"/>
    <w:rsid w:val="00897972"/>
    <w:rsid w:val="008A0163"/>
    <w:rsid w:val="008A02CA"/>
    <w:rsid w:val="008A0862"/>
    <w:rsid w:val="008A13CF"/>
    <w:rsid w:val="008A13F9"/>
    <w:rsid w:val="008A1A0B"/>
    <w:rsid w:val="008A1B58"/>
    <w:rsid w:val="008A23F0"/>
    <w:rsid w:val="008A31A5"/>
    <w:rsid w:val="008A3E53"/>
    <w:rsid w:val="008A4439"/>
    <w:rsid w:val="008A5075"/>
    <w:rsid w:val="008A5165"/>
    <w:rsid w:val="008A529C"/>
    <w:rsid w:val="008A6290"/>
    <w:rsid w:val="008A6542"/>
    <w:rsid w:val="008A6B66"/>
    <w:rsid w:val="008A6B8B"/>
    <w:rsid w:val="008A6DFC"/>
    <w:rsid w:val="008A6EBB"/>
    <w:rsid w:val="008A75F8"/>
    <w:rsid w:val="008A76E3"/>
    <w:rsid w:val="008B0DFF"/>
    <w:rsid w:val="008B0E4A"/>
    <w:rsid w:val="008B0F84"/>
    <w:rsid w:val="008B1845"/>
    <w:rsid w:val="008B18B7"/>
    <w:rsid w:val="008B18F0"/>
    <w:rsid w:val="008B206F"/>
    <w:rsid w:val="008B262D"/>
    <w:rsid w:val="008B2B14"/>
    <w:rsid w:val="008B3088"/>
    <w:rsid w:val="008B3227"/>
    <w:rsid w:val="008B3368"/>
    <w:rsid w:val="008B3B38"/>
    <w:rsid w:val="008B3D8A"/>
    <w:rsid w:val="008B5167"/>
    <w:rsid w:val="008B7401"/>
    <w:rsid w:val="008B76FC"/>
    <w:rsid w:val="008B7A29"/>
    <w:rsid w:val="008B7FE5"/>
    <w:rsid w:val="008C017D"/>
    <w:rsid w:val="008C0D58"/>
    <w:rsid w:val="008C1451"/>
    <w:rsid w:val="008C2738"/>
    <w:rsid w:val="008C33D0"/>
    <w:rsid w:val="008C370D"/>
    <w:rsid w:val="008C3B42"/>
    <w:rsid w:val="008C4313"/>
    <w:rsid w:val="008C4CC4"/>
    <w:rsid w:val="008C5087"/>
    <w:rsid w:val="008C52EE"/>
    <w:rsid w:val="008C615E"/>
    <w:rsid w:val="008C61AF"/>
    <w:rsid w:val="008C6478"/>
    <w:rsid w:val="008C64A6"/>
    <w:rsid w:val="008C68D7"/>
    <w:rsid w:val="008C6942"/>
    <w:rsid w:val="008C6CA3"/>
    <w:rsid w:val="008C7725"/>
    <w:rsid w:val="008C7975"/>
    <w:rsid w:val="008D06BD"/>
    <w:rsid w:val="008D0B7E"/>
    <w:rsid w:val="008D11B5"/>
    <w:rsid w:val="008D2363"/>
    <w:rsid w:val="008D25F2"/>
    <w:rsid w:val="008D2A5C"/>
    <w:rsid w:val="008D3023"/>
    <w:rsid w:val="008D321A"/>
    <w:rsid w:val="008D33D4"/>
    <w:rsid w:val="008D4A86"/>
    <w:rsid w:val="008D4D68"/>
    <w:rsid w:val="008D509D"/>
    <w:rsid w:val="008D5B6C"/>
    <w:rsid w:val="008D7A39"/>
    <w:rsid w:val="008D7B6E"/>
    <w:rsid w:val="008E01F3"/>
    <w:rsid w:val="008E0389"/>
    <w:rsid w:val="008E0E44"/>
    <w:rsid w:val="008E0EA8"/>
    <w:rsid w:val="008E19EA"/>
    <w:rsid w:val="008E210C"/>
    <w:rsid w:val="008E2BE1"/>
    <w:rsid w:val="008E444D"/>
    <w:rsid w:val="008E4952"/>
    <w:rsid w:val="008E4D3D"/>
    <w:rsid w:val="008E4E5F"/>
    <w:rsid w:val="008E4F1C"/>
    <w:rsid w:val="008E581F"/>
    <w:rsid w:val="008E5AEA"/>
    <w:rsid w:val="008E5D67"/>
    <w:rsid w:val="008E5DB0"/>
    <w:rsid w:val="008E63C0"/>
    <w:rsid w:val="008E6435"/>
    <w:rsid w:val="008E687E"/>
    <w:rsid w:val="008E7D2E"/>
    <w:rsid w:val="008E7D48"/>
    <w:rsid w:val="008F0074"/>
    <w:rsid w:val="008F093F"/>
    <w:rsid w:val="008F0C78"/>
    <w:rsid w:val="008F1A3A"/>
    <w:rsid w:val="008F1A8E"/>
    <w:rsid w:val="008F24D9"/>
    <w:rsid w:val="008F3E35"/>
    <w:rsid w:val="008F500D"/>
    <w:rsid w:val="008F5C79"/>
    <w:rsid w:val="008F5FE4"/>
    <w:rsid w:val="008F7E89"/>
    <w:rsid w:val="009005BD"/>
    <w:rsid w:val="00900A7D"/>
    <w:rsid w:val="0090166C"/>
    <w:rsid w:val="00901DF9"/>
    <w:rsid w:val="00902732"/>
    <w:rsid w:val="0090279B"/>
    <w:rsid w:val="00902ACE"/>
    <w:rsid w:val="00903A36"/>
    <w:rsid w:val="00903CDA"/>
    <w:rsid w:val="009050F0"/>
    <w:rsid w:val="009052C9"/>
    <w:rsid w:val="00905F15"/>
    <w:rsid w:val="009075D5"/>
    <w:rsid w:val="009079EE"/>
    <w:rsid w:val="00910247"/>
    <w:rsid w:val="0091062C"/>
    <w:rsid w:val="00910727"/>
    <w:rsid w:val="00910AF9"/>
    <w:rsid w:val="0091125C"/>
    <w:rsid w:val="009113B3"/>
    <w:rsid w:val="0091235F"/>
    <w:rsid w:val="009126AF"/>
    <w:rsid w:val="009126CB"/>
    <w:rsid w:val="00912FF7"/>
    <w:rsid w:val="00913ED1"/>
    <w:rsid w:val="00914865"/>
    <w:rsid w:val="00915350"/>
    <w:rsid w:val="009154DA"/>
    <w:rsid w:val="009200C2"/>
    <w:rsid w:val="009208E3"/>
    <w:rsid w:val="009212D5"/>
    <w:rsid w:val="00921416"/>
    <w:rsid w:val="00922183"/>
    <w:rsid w:val="00922C96"/>
    <w:rsid w:val="0092400A"/>
    <w:rsid w:val="00925123"/>
    <w:rsid w:val="0092573C"/>
    <w:rsid w:val="0092582E"/>
    <w:rsid w:val="00925B5D"/>
    <w:rsid w:val="009260A5"/>
    <w:rsid w:val="009260F0"/>
    <w:rsid w:val="009264B6"/>
    <w:rsid w:val="00926F30"/>
    <w:rsid w:val="00930352"/>
    <w:rsid w:val="009313EA"/>
    <w:rsid w:val="00931DDC"/>
    <w:rsid w:val="0093235F"/>
    <w:rsid w:val="00932A50"/>
    <w:rsid w:val="00932B8F"/>
    <w:rsid w:val="00932BC2"/>
    <w:rsid w:val="00933685"/>
    <w:rsid w:val="009336E8"/>
    <w:rsid w:val="009337C7"/>
    <w:rsid w:val="00933AE7"/>
    <w:rsid w:val="0093484E"/>
    <w:rsid w:val="0093556C"/>
    <w:rsid w:val="00935832"/>
    <w:rsid w:val="00935956"/>
    <w:rsid w:val="00935B42"/>
    <w:rsid w:val="00935B5B"/>
    <w:rsid w:val="00935C6E"/>
    <w:rsid w:val="00936341"/>
    <w:rsid w:val="00936AD1"/>
    <w:rsid w:val="00937036"/>
    <w:rsid w:val="009370B9"/>
    <w:rsid w:val="009379B7"/>
    <w:rsid w:val="00937E84"/>
    <w:rsid w:val="00940764"/>
    <w:rsid w:val="00940CB4"/>
    <w:rsid w:val="00940D89"/>
    <w:rsid w:val="00942A85"/>
    <w:rsid w:val="00942E0C"/>
    <w:rsid w:val="00943B45"/>
    <w:rsid w:val="00943FC0"/>
    <w:rsid w:val="00944998"/>
    <w:rsid w:val="00944CA7"/>
    <w:rsid w:val="0094579D"/>
    <w:rsid w:val="00946319"/>
    <w:rsid w:val="0094645D"/>
    <w:rsid w:val="00946937"/>
    <w:rsid w:val="00946E57"/>
    <w:rsid w:val="00946ED3"/>
    <w:rsid w:val="0094767D"/>
    <w:rsid w:val="009477B5"/>
    <w:rsid w:val="009502AF"/>
    <w:rsid w:val="009508F9"/>
    <w:rsid w:val="0095157C"/>
    <w:rsid w:val="00951D28"/>
    <w:rsid w:val="00951F84"/>
    <w:rsid w:val="00952864"/>
    <w:rsid w:val="00952EB3"/>
    <w:rsid w:val="00952F19"/>
    <w:rsid w:val="00953CB0"/>
    <w:rsid w:val="0095408E"/>
    <w:rsid w:val="00956643"/>
    <w:rsid w:val="00956E26"/>
    <w:rsid w:val="00957C0F"/>
    <w:rsid w:val="009600A3"/>
    <w:rsid w:val="00960F23"/>
    <w:rsid w:val="00962774"/>
    <w:rsid w:val="00962DB4"/>
    <w:rsid w:val="0096334D"/>
    <w:rsid w:val="009633A4"/>
    <w:rsid w:val="00963DDB"/>
    <w:rsid w:val="0096431E"/>
    <w:rsid w:val="0096449A"/>
    <w:rsid w:val="00964645"/>
    <w:rsid w:val="00965E5C"/>
    <w:rsid w:val="00966334"/>
    <w:rsid w:val="009663F2"/>
    <w:rsid w:val="00967536"/>
    <w:rsid w:val="00967D13"/>
    <w:rsid w:val="00970344"/>
    <w:rsid w:val="009708D2"/>
    <w:rsid w:val="00970AA7"/>
    <w:rsid w:val="00970ACA"/>
    <w:rsid w:val="0097211F"/>
    <w:rsid w:val="0097415B"/>
    <w:rsid w:val="0097464A"/>
    <w:rsid w:val="00974A1B"/>
    <w:rsid w:val="00975E6C"/>
    <w:rsid w:val="00976887"/>
    <w:rsid w:val="00976C99"/>
    <w:rsid w:val="009777BF"/>
    <w:rsid w:val="009779A3"/>
    <w:rsid w:val="00980A95"/>
    <w:rsid w:val="00982FC2"/>
    <w:rsid w:val="0098369E"/>
    <w:rsid w:val="009837FC"/>
    <w:rsid w:val="00983DBB"/>
    <w:rsid w:val="00983F95"/>
    <w:rsid w:val="0098501A"/>
    <w:rsid w:val="0098525F"/>
    <w:rsid w:val="00985C3E"/>
    <w:rsid w:val="0098642C"/>
    <w:rsid w:val="00986491"/>
    <w:rsid w:val="00986AD2"/>
    <w:rsid w:val="009910EB"/>
    <w:rsid w:val="009910F5"/>
    <w:rsid w:val="00991EE0"/>
    <w:rsid w:val="009927C3"/>
    <w:rsid w:val="009928C7"/>
    <w:rsid w:val="00992A74"/>
    <w:rsid w:val="00992A97"/>
    <w:rsid w:val="00992DDF"/>
    <w:rsid w:val="009936C3"/>
    <w:rsid w:val="00993903"/>
    <w:rsid w:val="00993929"/>
    <w:rsid w:val="009940EE"/>
    <w:rsid w:val="0099456C"/>
    <w:rsid w:val="00994A83"/>
    <w:rsid w:val="00995089"/>
    <w:rsid w:val="00995177"/>
    <w:rsid w:val="009955C0"/>
    <w:rsid w:val="00995C73"/>
    <w:rsid w:val="00996067"/>
    <w:rsid w:val="00996BB2"/>
    <w:rsid w:val="0099796A"/>
    <w:rsid w:val="00997D65"/>
    <w:rsid w:val="009A06D2"/>
    <w:rsid w:val="009A09C7"/>
    <w:rsid w:val="009A0E5E"/>
    <w:rsid w:val="009A239C"/>
    <w:rsid w:val="009A478B"/>
    <w:rsid w:val="009A556A"/>
    <w:rsid w:val="009A5E04"/>
    <w:rsid w:val="009A64BA"/>
    <w:rsid w:val="009A6AF7"/>
    <w:rsid w:val="009A7364"/>
    <w:rsid w:val="009A7B7B"/>
    <w:rsid w:val="009B0080"/>
    <w:rsid w:val="009B0869"/>
    <w:rsid w:val="009B13F4"/>
    <w:rsid w:val="009B2D25"/>
    <w:rsid w:val="009B3101"/>
    <w:rsid w:val="009B3C57"/>
    <w:rsid w:val="009B3F52"/>
    <w:rsid w:val="009B4EB0"/>
    <w:rsid w:val="009B52EE"/>
    <w:rsid w:val="009B6069"/>
    <w:rsid w:val="009B61F0"/>
    <w:rsid w:val="009B6334"/>
    <w:rsid w:val="009B6554"/>
    <w:rsid w:val="009C155C"/>
    <w:rsid w:val="009C24B2"/>
    <w:rsid w:val="009C2C0B"/>
    <w:rsid w:val="009C2F30"/>
    <w:rsid w:val="009C312C"/>
    <w:rsid w:val="009C31EE"/>
    <w:rsid w:val="009C4EDF"/>
    <w:rsid w:val="009C510B"/>
    <w:rsid w:val="009C5CDD"/>
    <w:rsid w:val="009C70BC"/>
    <w:rsid w:val="009C7462"/>
    <w:rsid w:val="009C7648"/>
    <w:rsid w:val="009C7B5A"/>
    <w:rsid w:val="009D104D"/>
    <w:rsid w:val="009D1969"/>
    <w:rsid w:val="009D3CB8"/>
    <w:rsid w:val="009D50B4"/>
    <w:rsid w:val="009D54FA"/>
    <w:rsid w:val="009D69E1"/>
    <w:rsid w:val="009D6CF8"/>
    <w:rsid w:val="009D78D3"/>
    <w:rsid w:val="009E0C84"/>
    <w:rsid w:val="009E12B6"/>
    <w:rsid w:val="009E14B3"/>
    <w:rsid w:val="009E2105"/>
    <w:rsid w:val="009E2548"/>
    <w:rsid w:val="009E304C"/>
    <w:rsid w:val="009E33A3"/>
    <w:rsid w:val="009E38A8"/>
    <w:rsid w:val="009E3CD2"/>
    <w:rsid w:val="009E3F10"/>
    <w:rsid w:val="009E49BF"/>
    <w:rsid w:val="009E4BE7"/>
    <w:rsid w:val="009E5000"/>
    <w:rsid w:val="009E557E"/>
    <w:rsid w:val="009E5A66"/>
    <w:rsid w:val="009E5D38"/>
    <w:rsid w:val="009E5F10"/>
    <w:rsid w:val="009E660C"/>
    <w:rsid w:val="009F0152"/>
    <w:rsid w:val="009F0C2B"/>
    <w:rsid w:val="009F1948"/>
    <w:rsid w:val="009F1B48"/>
    <w:rsid w:val="009F2076"/>
    <w:rsid w:val="009F2233"/>
    <w:rsid w:val="009F272C"/>
    <w:rsid w:val="009F434C"/>
    <w:rsid w:val="009F47DB"/>
    <w:rsid w:val="009F506C"/>
    <w:rsid w:val="009F5C26"/>
    <w:rsid w:val="009F620C"/>
    <w:rsid w:val="009F6245"/>
    <w:rsid w:val="009F740C"/>
    <w:rsid w:val="009F7C9A"/>
    <w:rsid w:val="00A005E6"/>
    <w:rsid w:val="00A00D9C"/>
    <w:rsid w:val="00A00E0A"/>
    <w:rsid w:val="00A0129F"/>
    <w:rsid w:val="00A01770"/>
    <w:rsid w:val="00A01808"/>
    <w:rsid w:val="00A01CB8"/>
    <w:rsid w:val="00A04646"/>
    <w:rsid w:val="00A05318"/>
    <w:rsid w:val="00A06F36"/>
    <w:rsid w:val="00A07207"/>
    <w:rsid w:val="00A074BD"/>
    <w:rsid w:val="00A07DF1"/>
    <w:rsid w:val="00A1288E"/>
    <w:rsid w:val="00A12B86"/>
    <w:rsid w:val="00A12FCA"/>
    <w:rsid w:val="00A13009"/>
    <w:rsid w:val="00A13215"/>
    <w:rsid w:val="00A1355F"/>
    <w:rsid w:val="00A13E66"/>
    <w:rsid w:val="00A142B8"/>
    <w:rsid w:val="00A14951"/>
    <w:rsid w:val="00A155C9"/>
    <w:rsid w:val="00A15782"/>
    <w:rsid w:val="00A157E8"/>
    <w:rsid w:val="00A15847"/>
    <w:rsid w:val="00A15D71"/>
    <w:rsid w:val="00A1626A"/>
    <w:rsid w:val="00A16415"/>
    <w:rsid w:val="00A16BCF"/>
    <w:rsid w:val="00A16D5A"/>
    <w:rsid w:val="00A17163"/>
    <w:rsid w:val="00A17932"/>
    <w:rsid w:val="00A17AD8"/>
    <w:rsid w:val="00A20A3E"/>
    <w:rsid w:val="00A20A49"/>
    <w:rsid w:val="00A20E79"/>
    <w:rsid w:val="00A2125D"/>
    <w:rsid w:val="00A218F1"/>
    <w:rsid w:val="00A21C08"/>
    <w:rsid w:val="00A22977"/>
    <w:rsid w:val="00A22B07"/>
    <w:rsid w:val="00A230FB"/>
    <w:rsid w:val="00A2389E"/>
    <w:rsid w:val="00A23C61"/>
    <w:rsid w:val="00A2415D"/>
    <w:rsid w:val="00A246C6"/>
    <w:rsid w:val="00A26E65"/>
    <w:rsid w:val="00A2730B"/>
    <w:rsid w:val="00A27922"/>
    <w:rsid w:val="00A27FEE"/>
    <w:rsid w:val="00A300E7"/>
    <w:rsid w:val="00A30710"/>
    <w:rsid w:val="00A30C6D"/>
    <w:rsid w:val="00A30FDE"/>
    <w:rsid w:val="00A337F6"/>
    <w:rsid w:val="00A33D41"/>
    <w:rsid w:val="00A3457F"/>
    <w:rsid w:val="00A35039"/>
    <w:rsid w:val="00A35E57"/>
    <w:rsid w:val="00A3650A"/>
    <w:rsid w:val="00A368D5"/>
    <w:rsid w:val="00A404C0"/>
    <w:rsid w:val="00A40550"/>
    <w:rsid w:val="00A40698"/>
    <w:rsid w:val="00A40A4C"/>
    <w:rsid w:val="00A414DD"/>
    <w:rsid w:val="00A430C9"/>
    <w:rsid w:val="00A43488"/>
    <w:rsid w:val="00A437F8"/>
    <w:rsid w:val="00A43DFA"/>
    <w:rsid w:val="00A43FDA"/>
    <w:rsid w:val="00A44B99"/>
    <w:rsid w:val="00A46914"/>
    <w:rsid w:val="00A50371"/>
    <w:rsid w:val="00A503CC"/>
    <w:rsid w:val="00A50A7E"/>
    <w:rsid w:val="00A50E54"/>
    <w:rsid w:val="00A52B94"/>
    <w:rsid w:val="00A53167"/>
    <w:rsid w:val="00A53785"/>
    <w:rsid w:val="00A53E32"/>
    <w:rsid w:val="00A54055"/>
    <w:rsid w:val="00A54C80"/>
    <w:rsid w:val="00A54FEB"/>
    <w:rsid w:val="00A5528F"/>
    <w:rsid w:val="00A55FB9"/>
    <w:rsid w:val="00A565C4"/>
    <w:rsid w:val="00A57AF3"/>
    <w:rsid w:val="00A6193F"/>
    <w:rsid w:val="00A631BF"/>
    <w:rsid w:val="00A633FB"/>
    <w:rsid w:val="00A63492"/>
    <w:rsid w:val="00A64601"/>
    <w:rsid w:val="00A6523F"/>
    <w:rsid w:val="00A6596D"/>
    <w:rsid w:val="00A6619C"/>
    <w:rsid w:val="00A67141"/>
    <w:rsid w:val="00A67B3C"/>
    <w:rsid w:val="00A67E16"/>
    <w:rsid w:val="00A70AEC"/>
    <w:rsid w:val="00A7134D"/>
    <w:rsid w:val="00A71950"/>
    <w:rsid w:val="00A71EE0"/>
    <w:rsid w:val="00A7206E"/>
    <w:rsid w:val="00A724B3"/>
    <w:rsid w:val="00A72B67"/>
    <w:rsid w:val="00A733F7"/>
    <w:rsid w:val="00A7453B"/>
    <w:rsid w:val="00A749F8"/>
    <w:rsid w:val="00A75A14"/>
    <w:rsid w:val="00A75D74"/>
    <w:rsid w:val="00A774D1"/>
    <w:rsid w:val="00A776F0"/>
    <w:rsid w:val="00A77DC6"/>
    <w:rsid w:val="00A80B9A"/>
    <w:rsid w:val="00A80D70"/>
    <w:rsid w:val="00A80E6B"/>
    <w:rsid w:val="00A81FD8"/>
    <w:rsid w:val="00A82421"/>
    <w:rsid w:val="00A828C4"/>
    <w:rsid w:val="00A82A53"/>
    <w:rsid w:val="00A82CE4"/>
    <w:rsid w:val="00A8303A"/>
    <w:rsid w:val="00A83D5D"/>
    <w:rsid w:val="00A846CD"/>
    <w:rsid w:val="00A848D5"/>
    <w:rsid w:val="00A84E6D"/>
    <w:rsid w:val="00A85892"/>
    <w:rsid w:val="00A85D53"/>
    <w:rsid w:val="00A86207"/>
    <w:rsid w:val="00A864D9"/>
    <w:rsid w:val="00A86B21"/>
    <w:rsid w:val="00A87293"/>
    <w:rsid w:val="00A879D4"/>
    <w:rsid w:val="00A90114"/>
    <w:rsid w:val="00A90675"/>
    <w:rsid w:val="00A906A8"/>
    <w:rsid w:val="00A910AC"/>
    <w:rsid w:val="00A9184E"/>
    <w:rsid w:val="00A92F8E"/>
    <w:rsid w:val="00A9326D"/>
    <w:rsid w:val="00A938EE"/>
    <w:rsid w:val="00A94097"/>
    <w:rsid w:val="00A9439C"/>
    <w:rsid w:val="00A94C8D"/>
    <w:rsid w:val="00A9536F"/>
    <w:rsid w:val="00A958A6"/>
    <w:rsid w:val="00A9615B"/>
    <w:rsid w:val="00A96E6C"/>
    <w:rsid w:val="00A9785A"/>
    <w:rsid w:val="00A97D84"/>
    <w:rsid w:val="00A97FFA"/>
    <w:rsid w:val="00AA00B9"/>
    <w:rsid w:val="00AA11A1"/>
    <w:rsid w:val="00AA187A"/>
    <w:rsid w:val="00AA1888"/>
    <w:rsid w:val="00AA1A58"/>
    <w:rsid w:val="00AA22C4"/>
    <w:rsid w:val="00AA2795"/>
    <w:rsid w:val="00AA3DF1"/>
    <w:rsid w:val="00AA4628"/>
    <w:rsid w:val="00AA5000"/>
    <w:rsid w:val="00AA5923"/>
    <w:rsid w:val="00AA5BBF"/>
    <w:rsid w:val="00AA5CFA"/>
    <w:rsid w:val="00AA6324"/>
    <w:rsid w:val="00AA7A6C"/>
    <w:rsid w:val="00AA7D4A"/>
    <w:rsid w:val="00AB046C"/>
    <w:rsid w:val="00AB290B"/>
    <w:rsid w:val="00AB3630"/>
    <w:rsid w:val="00AB3E8C"/>
    <w:rsid w:val="00AB438F"/>
    <w:rsid w:val="00AB4712"/>
    <w:rsid w:val="00AB4AAB"/>
    <w:rsid w:val="00AB4D29"/>
    <w:rsid w:val="00AB5194"/>
    <w:rsid w:val="00AB5E03"/>
    <w:rsid w:val="00AB60F2"/>
    <w:rsid w:val="00AB6BD9"/>
    <w:rsid w:val="00AB7C11"/>
    <w:rsid w:val="00AC01DE"/>
    <w:rsid w:val="00AC02B3"/>
    <w:rsid w:val="00AC1014"/>
    <w:rsid w:val="00AC20F6"/>
    <w:rsid w:val="00AC29D8"/>
    <w:rsid w:val="00AC2C46"/>
    <w:rsid w:val="00AC5574"/>
    <w:rsid w:val="00AC5885"/>
    <w:rsid w:val="00AC5B0A"/>
    <w:rsid w:val="00AC5EE1"/>
    <w:rsid w:val="00AC673A"/>
    <w:rsid w:val="00AC7263"/>
    <w:rsid w:val="00AC7ACF"/>
    <w:rsid w:val="00AC7D8C"/>
    <w:rsid w:val="00AC7DFE"/>
    <w:rsid w:val="00AD0423"/>
    <w:rsid w:val="00AD0C58"/>
    <w:rsid w:val="00AD0CA5"/>
    <w:rsid w:val="00AD0EF7"/>
    <w:rsid w:val="00AD219F"/>
    <w:rsid w:val="00AD2258"/>
    <w:rsid w:val="00AD306A"/>
    <w:rsid w:val="00AD30D9"/>
    <w:rsid w:val="00AD3333"/>
    <w:rsid w:val="00AD4081"/>
    <w:rsid w:val="00AD47CB"/>
    <w:rsid w:val="00AD4931"/>
    <w:rsid w:val="00AD4EEE"/>
    <w:rsid w:val="00AD564A"/>
    <w:rsid w:val="00AD5786"/>
    <w:rsid w:val="00AD5AC9"/>
    <w:rsid w:val="00AD5C23"/>
    <w:rsid w:val="00AD5C54"/>
    <w:rsid w:val="00AD5FEC"/>
    <w:rsid w:val="00AD6DB0"/>
    <w:rsid w:val="00AD733D"/>
    <w:rsid w:val="00AD741F"/>
    <w:rsid w:val="00AD7A81"/>
    <w:rsid w:val="00AD7BBE"/>
    <w:rsid w:val="00AE0F2F"/>
    <w:rsid w:val="00AE1A3D"/>
    <w:rsid w:val="00AE1A6F"/>
    <w:rsid w:val="00AE35FA"/>
    <w:rsid w:val="00AE39C5"/>
    <w:rsid w:val="00AE41C0"/>
    <w:rsid w:val="00AE4666"/>
    <w:rsid w:val="00AE49D1"/>
    <w:rsid w:val="00AE4F87"/>
    <w:rsid w:val="00AE5500"/>
    <w:rsid w:val="00AE5B7E"/>
    <w:rsid w:val="00AE6BBE"/>
    <w:rsid w:val="00AE6FCC"/>
    <w:rsid w:val="00AE77F6"/>
    <w:rsid w:val="00AE7859"/>
    <w:rsid w:val="00AF0058"/>
    <w:rsid w:val="00AF0A7D"/>
    <w:rsid w:val="00AF24C6"/>
    <w:rsid w:val="00AF6056"/>
    <w:rsid w:val="00AF6AAA"/>
    <w:rsid w:val="00AF6B91"/>
    <w:rsid w:val="00AF7553"/>
    <w:rsid w:val="00B009CC"/>
    <w:rsid w:val="00B00F22"/>
    <w:rsid w:val="00B013FC"/>
    <w:rsid w:val="00B01946"/>
    <w:rsid w:val="00B01CE1"/>
    <w:rsid w:val="00B02C68"/>
    <w:rsid w:val="00B02DA0"/>
    <w:rsid w:val="00B03323"/>
    <w:rsid w:val="00B0338E"/>
    <w:rsid w:val="00B034E5"/>
    <w:rsid w:val="00B03EB6"/>
    <w:rsid w:val="00B04145"/>
    <w:rsid w:val="00B04AEB"/>
    <w:rsid w:val="00B05F53"/>
    <w:rsid w:val="00B0623F"/>
    <w:rsid w:val="00B062BF"/>
    <w:rsid w:val="00B06944"/>
    <w:rsid w:val="00B06D25"/>
    <w:rsid w:val="00B06FE2"/>
    <w:rsid w:val="00B074D1"/>
    <w:rsid w:val="00B101FC"/>
    <w:rsid w:val="00B1034E"/>
    <w:rsid w:val="00B1090F"/>
    <w:rsid w:val="00B10AAC"/>
    <w:rsid w:val="00B11082"/>
    <w:rsid w:val="00B11922"/>
    <w:rsid w:val="00B12CB7"/>
    <w:rsid w:val="00B13466"/>
    <w:rsid w:val="00B13D44"/>
    <w:rsid w:val="00B14132"/>
    <w:rsid w:val="00B14681"/>
    <w:rsid w:val="00B147BC"/>
    <w:rsid w:val="00B14A8F"/>
    <w:rsid w:val="00B156E1"/>
    <w:rsid w:val="00B16807"/>
    <w:rsid w:val="00B17364"/>
    <w:rsid w:val="00B17953"/>
    <w:rsid w:val="00B20698"/>
    <w:rsid w:val="00B20A34"/>
    <w:rsid w:val="00B20DCD"/>
    <w:rsid w:val="00B20F86"/>
    <w:rsid w:val="00B220EE"/>
    <w:rsid w:val="00B223D8"/>
    <w:rsid w:val="00B227E0"/>
    <w:rsid w:val="00B22AE2"/>
    <w:rsid w:val="00B22D59"/>
    <w:rsid w:val="00B23381"/>
    <w:rsid w:val="00B2409A"/>
    <w:rsid w:val="00B24149"/>
    <w:rsid w:val="00B2469D"/>
    <w:rsid w:val="00B24980"/>
    <w:rsid w:val="00B250FF"/>
    <w:rsid w:val="00B2540F"/>
    <w:rsid w:val="00B254C5"/>
    <w:rsid w:val="00B27CF2"/>
    <w:rsid w:val="00B3064A"/>
    <w:rsid w:val="00B307AF"/>
    <w:rsid w:val="00B30C67"/>
    <w:rsid w:val="00B30E6E"/>
    <w:rsid w:val="00B32533"/>
    <w:rsid w:val="00B325B1"/>
    <w:rsid w:val="00B3302E"/>
    <w:rsid w:val="00B3387D"/>
    <w:rsid w:val="00B349A3"/>
    <w:rsid w:val="00B35257"/>
    <w:rsid w:val="00B369D9"/>
    <w:rsid w:val="00B36A03"/>
    <w:rsid w:val="00B3782F"/>
    <w:rsid w:val="00B40906"/>
    <w:rsid w:val="00B40ACB"/>
    <w:rsid w:val="00B40DAB"/>
    <w:rsid w:val="00B41FFA"/>
    <w:rsid w:val="00B43B73"/>
    <w:rsid w:val="00B44848"/>
    <w:rsid w:val="00B44C04"/>
    <w:rsid w:val="00B458D7"/>
    <w:rsid w:val="00B46D47"/>
    <w:rsid w:val="00B475CA"/>
    <w:rsid w:val="00B475F0"/>
    <w:rsid w:val="00B50658"/>
    <w:rsid w:val="00B506E9"/>
    <w:rsid w:val="00B5152A"/>
    <w:rsid w:val="00B5188D"/>
    <w:rsid w:val="00B51D07"/>
    <w:rsid w:val="00B526EA"/>
    <w:rsid w:val="00B52EAA"/>
    <w:rsid w:val="00B52F1E"/>
    <w:rsid w:val="00B532DC"/>
    <w:rsid w:val="00B5394C"/>
    <w:rsid w:val="00B53E2C"/>
    <w:rsid w:val="00B54F6F"/>
    <w:rsid w:val="00B551FC"/>
    <w:rsid w:val="00B55A39"/>
    <w:rsid w:val="00B55B97"/>
    <w:rsid w:val="00B5619B"/>
    <w:rsid w:val="00B563EC"/>
    <w:rsid w:val="00B56B09"/>
    <w:rsid w:val="00B56C32"/>
    <w:rsid w:val="00B56C34"/>
    <w:rsid w:val="00B56E2F"/>
    <w:rsid w:val="00B571D4"/>
    <w:rsid w:val="00B574DF"/>
    <w:rsid w:val="00B61B2D"/>
    <w:rsid w:val="00B63D90"/>
    <w:rsid w:val="00B64084"/>
    <w:rsid w:val="00B64B47"/>
    <w:rsid w:val="00B651E2"/>
    <w:rsid w:val="00B6586B"/>
    <w:rsid w:val="00B65E3D"/>
    <w:rsid w:val="00B660C9"/>
    <w:rsid w:val="00B663E4"/>
    <w:rsid w:val="00B66901"/>
    <w:rsid w:val="00B66FA2"/>
    <w:rsid w:val="00B70515"/>
    <w:rsid w:val="00B7070D"/>
    <w:rsid w:val="00B70D4F"/>
    <w:rsid w:val="00B713C0"/>
    <w:rsid w:val="00B71F50"/>
    <w:rsid w:val="00B72BE7"/>
    <w:rsid w:val="00B74EE7"/>
    <w:rsid w:val="00B75D87"/>
    <w:rsid w:val="00B7659C"/>
    <w:rsid w:val="00B7664D"/>
    <w:rsid w:val="00B770B9"/>
    <w:rsid w:val="00B770DA"/>
    <w:rsid w:val="00B80FE2"/>
    <w:rsid w:val="00B810BE"/>
    <w:rsid w:val="00B81BB3"/>
    <w:rsid w:val="00B81EEF"/>
    <w:rsid w:val="00B8297A"/>
    <w:rsid w:val="00B8322E"/>
    <w:rsid w:val="00B83D50"/>
    <w:rsid w:val="00B84B04"/>
    <w:rsid w:val="00B84C52"/>
    <w:rsid w:val="00B85061"/>
    <w:rsid w:val="00B8529E"/>
    <w:rsid w:val="00B853FE"/>
    <w:rsid w:val="00B854F5"/>
    <w:rsid w:val="00B86229"/>
    <w:rsid w:val="00B86537"/>
    <w:rsid w:val="00B875D1"/>
    <w:rsid w:val="00B879A5"/>
    <w:rsid w:val="00B87F7C"/>
    <w:rsid w:val="00B90952"/>
    <w:rsid w:val="00B90F0E"/>
    <w:rsid w:val="00B915CF"/>
    <w:rsid w:val="00B92693"/>
    <w:rsid w:val="00B93013"/>
    <w:rsid w:val="00B9334C"/>
    <w:rsid w:val="00B93F17"/>
    <w:rsid w:val="00B93F68"/>
    <w:rsid w:val="00B9595B"/>
    <w:rsid w:val="00B95E1A"/>
    <w:rsid w:val="00B966AA"/>
    <w:rsid w:val="00B97F40"/>
    <w:rsid w:val="00BA16A3"/>
    <w:rsid w:val="00BA1E61"/>
    <w:rsid w:val="00BA21B7"/>
    <w:rsid w:val="00BA27B9"/>
    <w:rsid w:val="00BA2C58"/>
    <w:rsid w:val="00BA355C"/>
    <w:rsid w:val="00BA3936"/>
    <w:rsid w:val="00BA4287"/>
    <w:rsid w:val="00BA5BE8"/>
    <w:rsid w:val="00BA6A4F"/>
    <w:rsid w:val="00BA71EA"/>
    <w:rsid w:val="00BA73F7"/>
    <w:rsid w:val="00BA7975"/>
    <w:rsid w:val="00BA7AC3"/>
    <w:rsid w:val="00BB0ECD"/>
    <w:rsid w:val="00BB1303"/>
    <w:rsid w:val="00BB1E5A"/>
    <w:rsid w:val="00BB2CA4"/>
    <w:rsid w:val="00BB3050"/>
    <w:rsid w:val="00BB3192"/>
    <w:rsid w:val="00BB373A"/>
    <w:rsid w:val="00BB3A6A"/>
    <w:rsid w:val="00BB5308"/>
    <w:rsid w:val="00BB5AC9"/>
    <w:rsid w:val="00BB6224"/>
    <w:rsid w:val="00BB62DC"/>
    <w:rsid w:val="00BB6831"/>
    <w:rsid w:val="00BB76F5"/>
    <w:rsid w:val="00BB7E6D"/>
    <w:rsid w:val="00BC0AEE"/>
    <w:rsid w:val="00BC0CE6"/>
    <w:rsid w:val="00BC29A0"/>
    <w:rsid w:val="00BC37F4"/>
    <w:rsid w:val="00BC3D3A"/>
    <w:rsid w:val="00BC433E"/>
    <w:rsid w:val="00BC4B71"/>
    <w:rsid w:val="00BC5DC1"/>
    <w:rsid w:val="00BC6CF6"/>
    <w:rsid w:val="00BC7452"/>
    <w:rsid w:val="00BC746E"/>
    <w:rsid w:val="00BC7C75"/>
    <w:rsid w:val="00BD0AB9"/>
    <w:rsid w:val="00BD1411"/>
    <w:rsid w:val="00BD1845"/>
    <w:rsid w:val="00BD1EEE"/>
    <w:rsid w:val="00BD20DF"/>
    <w:rsid w:val="00BD29A1"/>
    <w:rsid w:val="00BD2BDA"/>
    <w:rsid w:val="00BD2F53"/>
    <w:rsid w:val="00BD3512"/>
    <w:rsid w:val="00BD3D5E"/>
    <w:rsid w:val="00BD44F1"/>
    <w:rsid w:val="00BD4D9B"/>
    <w:rsid w:val="00BD4DC5"/>
    <w:rsid w:val="00BD5982"/>
    <w:rsid w:val="00BD5B42"/>
    <w:rsid w:val="00BD6956"/>
    <w:rsid w:val="00BD7D1D"/>
    <w:rsid w:val="00BD7D51"/>
    <w:rsid w:val="00BD7D7D"/>
    <w:rsid w:val="00BD7F8C"/>
    <w:rsid w:val="00BE2899"/>
    <w:rsid w:val="00BE338E"/>
    <w:rsid w:val="00BE3D43"/>
    <w:rsid w:val="00BE441E"/>
    <w:rsid w:val="00BE4748"/>
    <w:rsid w:val="00BE4AB8"/>
    <w:rsid w:val="00BE5013"/>
    <w:rsid w:val="00BE59DA"/>
    <w:rsid w:val="00BE623D"/>
    <w:rsid w:val="00BE68A1"/>
    <w:rsid w:val="00BE6ABE"/>
    <w:rsid w:val="00BE71B3"/>
    <w:rsid w:val="00BF09B2"/>
    <w:rsid w:val="00BF1F54"/>
    <w:rsid w:val="00BF2E9D"/>
    <w:rsid w:val="00BF337D"/>
    <w:rsid w:val="00BF3736"/>
    <w:rsid w:val="00BF3F43"/>
    <w:rsid w:val="00BF4C81"/>
    <w:rsid w:val="00BF4FEB"/>
    <w:rsid w:val="00BF592F"/>
    <w:rsid w:val="00BF5AE0"/>
    <w:rsid w:val="00BF5DFE"/>
    <w:rsid w:val="00BF618F"/>
    <w:rsid w:val="00C01102"/>
    <w:rsid w:val="00C01718"/>
    <w:rsid w:val="00C017DA"/>
    <w:rsid w:val="00C018CC"/>
    <w:rsid w:val="00C01B37"/>
    <w:rsid w:val="00C0223C"/>
    <w:rsid w:val="00C026C3"/>
    <w:rsid w:val="00C02794"/>
    <w:rsid w:val="00C02FF8"/>
    <w:rsid w:val="00C04A66"/>
    <w:rsid w:val="00C0529B"/>
    <w:rsid w:val="00C059A7"/>
    <w:rsid w:val="00C0642D"/>
    <w:rsid w:val="00C0704A"/>
    <w:rsid w:val="00C0745D"/>
    <w:rsid w:val="00C0774F"/>
    <w:rsid w:val="00C07858"/>
    <w:rsid w:val="00C10018"/>
    <w:rsid w:val="00C10540"/>
    <w:rsid w:val="00C10AFE"/>
    <w:rsid w:val="00C11468"/>
    <w:rsid w:val="00C1178B"/>
    <w:rsid w:val="00C11900"/>
    <w:rsid w:val="00C11F2E"/>
    <w:rsid w:val="00C12588"/>
    <w:rsid w:val="00C135F8"/>
    <w:rsid w:val="00C1391F"/>
    <w:rsid w:val="00C13B6D"/>
    <w:rsid w:val="00C1415D"/>
    <w:rsid w:val="00C14173"/>
    <w:rsid w:val="00C142D2"/>
    <w:rsid w:val="00C145BC"/>
    <w:rsid w:val="00C14727"/>
    <w:rsid w:val="00C14D4A"/>
    <w:rsid w:val="00C157A4"/>
    <w:rsid w:val="00C174AF"/>
    <w:rsid w:val="00C1783D"/>
    <w:rsid w:val="00C20004"/>
    <w:rsid w:val="00C2000B"/>
    <w:rsid w:val="00C20F03"/>
    <w:rsid w:val="00C22A4B"/>
    <w:rsid w:val="00C26FB1"/>
    <w:rsid w:val="00C27266"/>
    <w:rsid w:val="00C27708"/>
    <w:rsid w:val="00C277F8"/>
    <w:rsid w:val="00C27934"/>
    <w:rsid w:val="00C27A12"/>
    <w:rsid w:val="00C27CD6"/>
    <w:rsid w:val="00C30029"/>
    <w:rsid w:val="00C3026D"/>
    <w:rsid w:val="00C305A9"/>
    <w:rsid w:val="00C31740"/>
    <w:rsid w:val="00C323D2"/>
    <w:rsid w:val="00C32C69"/>
    <w:rsid w:val="00C32F3D"/>
    <w:rsid w:val="00C333A7"/>
    <w:rsid w:val="00C3387C"/>
    <w:rsid w:val="00C33FFE"/>
    <w:rsid w:val="00C353C4"/>
    <w:rsid w:val="00C35653"/>
    <w:rsid w:val="00C35E5F"/>
    <w:rsid w:val="00C36276"/>
    <w:rsid w:val="00C378F1"/>
    <w:rsid w:val="00C40583"/>
    <w:rsid w:val="00C41717"/>
    <w:rsid w:val="00C41A66"/>
    <w:rsid w:val="00C420F7"/>
    <w:rsid w:val="00C421C0"/>
    <w:rsid w:val="00C42A94"/>
    <w:rsid w:val="00C42AD0"/>
    <w:rsid w:val="00C430DF"/>
    <w:rsid w:val="00C43D8B"/>
    <w:rsid w:val="00C43DF7"/>
    <w:rsid w:val="00C455BB"/>
    <w:rsid w:val="00C45DD7"/>
    <w:rsid w:val="00C4627F"/>
    <w:rsid w:val="00C4665C"/>
    <w:rsid w:val="00C46E67"/>
    <w:rsid w:val="00C476DC"/>
    <w:rsid w:val="00C47AF0"/>
    <w:rsid w:val="00C50279"/>
    <w:rsid w:val="00C503AF"/>
    <w:rsid w:val="00C503C3"/>
    <w:rsid w:val="00C50F9F"/>
    <w:rsid w:val="00C52B45"/>
    <w:rsid w:val="00C52CC4"/>
    <w:rsid w:val="00C534F8"/>
    <w:rsid w:val="00C53718"/>
    <w:rsid w:val="00C53A27"/>
    <w:rsid w:val="00C53E4C"/>
    <w:rsid w:val="00C54980"/>
    <w:rsid w:val="00C54F38"/>
    <w:rsid w:val="00C552C1"/>
    <w:rsid w:val="00C560C8"/>
    <w:rsid w:val="00C56421"/>
    <w:rsid w:val="00C57C96"/>
    <w:rsid w:val="00C57F27"/>
    <w:rsid w:val="00C60BB9"/>
    <w:rsid w:val="00C61570"/>
    <w:rsid w:val="00C61C14"/>
    <w:rsid w:val="00C62F7A"/>
    <w:rsid w:val="00C6370C"/>
    <w:rsid w:val="00C63819"/>
    <w:rsid w:val="00C64578"/>
    <w:rsid w:val="00C64BF3"/>
    <w:rsid w:val="00C64C5A"/>
    <w:rsid w:val="00C655A5"/>
    <w:rsid w:val="00C6569E"/>
    <w:rsid w:val="00C65B24"/>
    <w:rsid w:val="00C65D73"/>
    <w:rsid w:val="00C664AC"/>
    <w:rsid w:val="00C6660F"/>
    <w:rsid w:val="00C66FDD"/>
    <w:rsid w:val="00C67BC7"/>
    <w:rsid w:val="00C70423"/>
    <w:rsid w:val="00C70FC5"/>
    <w:rsid w:val="00C7127C"/>
    <w:rsid w:val="00C72188"/>
    <w:rsid w:val="00C73BD0"/>
    <w:rsid w:val="00C747CC"/>
    <w:rsid w:val="00C74B06"/>
    <w:rsid w:val="00C74DAE"/>
    <w:rsid w:val="00C74E32"/>
    <w:rsid w:val="00C74EA0"/>
    <w:rsid w:val="00C74ED2"/>
    <w:rsid w:val="00C75B3E"/>
    <w:rsid w:val="00C75BBB"/>
    <w:rsid w:val="00C76022"/>
    <w:rsid w:val="00C762EB"/>
    <w:rsid w:val="00C809C4"/>
    <w:rsid w:val="00C80FCA"/>
    <w:rsid w:val="00C81543"/>
    <w:rsid w:val="00C8270C"/>
    <w:rsid w:val="00C8378E"/>
    <w:rsid w:val="00C837E0"/>
    <w:rsid w:val="00C842A5"/>
    <w:rsid w:val="00C855EA"/>
    <w:rsid w:val="00C8617D"/>
    <w:rsid w:val="00C869C4"/>
    <w:rsid w:val="00C869CF"/>
    <w:rsid w:val="00C875A8"/>
    <w:rsid w:val="00C878EA"/>
    <w:rsid w:val="00C90C78"/>
    <w:rsid w:val="00C91781"/>
    <w:rsid w:val="00C91A65"/>
    <w:rsid w:val="00C91F00"/>
    <w:rsid w:val="00C91F78"/>
    <w:rsid w:val="00C9256F"/>
    <w:rsid w:val="00C92743"/>
    <w:rsid w:val="00C929DB"/>
    <w:rsid w:val="00C9352C"/>
    <w:rsid w:val="00C946FB"/>
    <w:rsid w:val="00C94DB1"/>
    <w:rsid w:val="00C9574D"/>
    <w:rsid w:val="00C95CF1"/>
    <w:rsid w:val="00C97B4E"/>
    <w:rsid w:val="00C97B58"/>
    <w:rsid w:val="00CA01C6"/>
    <w:rsid w:val="00CA110C"/>
    <w:rsid w:val="00CA1B7F"/>
    <w:rsid w:val="00CA1E1B"/>
    <w:rsid w:val="00CA307C"/>
    <w:rsid w:val="00CA37C6"/>
    <w:rsid w:val="00CA3EB8"/>
    <w:rsid w:val="00CA44F6"/>
    <w:rsid w:val="00CA4F3A"/>
    <w:rsid w:val="00CA5291"/>
    <w:rsid w:val="00CA55C2"/>
    <w:rsid w:val="00CA565D"/>
    <w:rsid w:val="00CA654E"/>
    <w:rsid w:val="00CA68C8"/>
    <w:rsid w:val="00CA6CB8"/>
    <w:rsid w:val="00CA73A6"/>
    <w:rsid w:val="00CA7C3B"/>
    <w:rsid w:val="00CB16A0"/>
    <w:rsid w:val="00CB1A34"/>
    <w:rsid w:val="00CB231A"/>
    <w:rsid w:val="00CB2923"/>
    <w:rsid w:val="00CB2D59"/>
    <w:rsid w:val="00CB36A9"/>
    <w:rsid w:val="00CB3832"/>
    <w:rsid w:val="00CB3954"/>
    <w:rsid w:val="00CB3EE8"/>
    <w:rsid w:val="00CB40B1"/>
    <w:rsid w:val="00CB4E4D"/>
    <w:rsid w:val="00CB4FE5"/>
    <w:rsid w:val="00CB5B2B"/>
    <w:rsid w:val="00CB6324"/>
    <w:rsid w:val="00CB680F"/>
    <w:rsid w:val="00CB69A8"/>
    <w:rsid w:val="00CB7D57"/>
    <w:rsid w:val="00CC022D"/>
    <w:rsid w:val="00CC069C"/>
    <w:rsid w:val="00CC14BC"/>
    <w:rsid w:val="00CC1513"/>
    <w:rsid w:val="00CC1F09"/>
    <w:rsid w:val="00CC1FDB"/>
    <w:rsid w:val="00CC24E4"/>
    <w:rsid w:val="00CC3973"/>
    <w:rsid w:val="00CC3C0B"/>
    <w:rsid w:val="00CC3F62"/>
    <w:rsid w:val="00CC4424"/>
    <w:rsid w:val="00CC45C0"/>
    <w:rsid w:val="00CC474D"/>
    <w:rsid w:val="00CC47AD"/>
    <w:rsid w:val="00CC491E"/>
    <w:rsid w:val="00CC496A"/>
    <w:rsid w:val="00CC4CE7"/>
    <w:rsid w:val="00CC5160"/>
    <w:rsid w:val="00CC57D7"/>
    <w:rsid w:val="00CC6000"/>
    <w:rsid w:val="00CC62B3"/>
    <w:rsid w:val="00CC702B"/>
    <w:rsid w:val="00CC76CF"/>
    <w:rsid w:val="00CD0E79"/>
    <w:rsid w:val="00CD0E80"/>
    <w:rsid w:val="00CD2530"/>
    <w:rsid w:val="00CD254C"/>
    <w:rsid w:val="00CD29DE"/>
    <w:rsid w:val="00CD3CCC"/>
    <w:rsid w:val="00CD3ECF"/>
    <w:rsid w:val="00CD46A5"/>
    <w:rsid w:val="00CD5637"/>
    <w:rsid w:val="00CD6A3A"/>
    <w:rsid w:val="00CD6FE7"/>
    <w:rsid w:val="00CE0D79"/>
    <w:rsid w:val="00CE1117"/>
    <w:rsid w:val="00CE2376"/>
    <w:rsid w:val="00CE342E"/>
    <w:rsid w:val="00CE43FC"/>
    <w:rsid w:val="00CE4D63"/>
    <w:rsid w:val="00CE4F7D"/>
    <w:rsid w:val="00CE4FD6"/>
    <w:rsid w:val="00CE5766"/>
    <w:rsid w:val="00CE5B13"/>
    <w:rsid w:val="00CE5D6C"/>
    <w:rsid w:val="00CE5E9D"/>
    <w:rsid w:val="00CE68D5"/>
    <w:rsid w:val="00CE7619"/>
    <w:rsid w:val="00CE7B31"/>
    <w:rsid w:val="00CF0A4F"/>
    <w:rsid w:val="00CF0BEB"/>
    <w:rsid w:val="00CF1008"/>
    <w:rsid w:val="00CF1458"/>
    <w:rsid w:val="00CF154A"/>
    <w:rsid w:val="00CF2023"/>
    <w:rsid w:val="00CF2E8D"/>
    <w:rsid w:val="00CF2EDE"/>
    <w:rsid w:val="00CF3023"/>
    <w:rsid w:val="00CF49A1"/>
    <w:rsid w:val="00CF4A98"/>
    <w:rsid w:val="00CF595D"/>
    <w:rsid w:val="00CF5ACF"/>
    <w:rsid w:val="00CF5C9F"/>
    <w:rsid w:val="00CF5D30"/>
    <w:rsid w:val="00CF6479"/>
    <w:rsid w:val="00CF6C43"/>
    <w:rsid w:val="00CF71AC"/>
    <w:rsid w:val="00CF76A9"/>
    <w:rsid w:val="00D0053B"/>
    <w:rsid w:val="00D00584"/>
    <w:rsid w:val="00D00F4D"/>
    <w:rsid w:val="00D01876"/>
    <w:rsid w:val="00D02F2B"/>
    <w:rsid w:val="00D03408"/>
    <w:rsid w:val="00D03E87"/>
    <w:rsid w:val="00D04ED6"/>
    <w:rsid w:val="00D05264"/>
    <w:rsid w:val="00D056AF"/>
    <w:rsid w:val="00D06402"/>
    <w:rsid w:val="00D06409"/>
    <w:rsid w:val="00D06C8C"/>
    <w:rsid w:val="00D07E86"/>
    <w:rsid w:val="00D07F82"/>
    <w:rsid w:val="00D1057A"/>
    <w:rsid w:val="00D10D18"/>
    <w:rsid w:val="00D11325"/>
    <w:rsid w:val="00D11645"/>
    <w:rsid w:val="00D124EA"/>
    <w:rsid w:val="00D131BF"/>
    <w:rsid w:val="00D1437F"/>
    <w:rsid w:val="00D148A4"/>
    <w:rsid w:val="00D14C3C"/>
    <w:rsid w:val="00D15150"/>
    <w:rsid w:val="00D15F3B"/>
    <w:rsid w:val="00D16035"/>
    <w:rsid w:val="00D16726"/>
    <w:rsid w:val="00D17384"/>
    <w:rsid w:val="00D1785D"/>
    <w:rsid w:val="00D206E2"/>
    <w:rsid w:val="00D20AE7"/>
    <w:rsid w:val="00D21B41"/>
    <w:rsid w:val="00D222E8"/>
    <w:rsid w:val="00D227E0"/>
    <w:rsid w:val="00D238D8"/>
    <w:rsid w:val="00D23E38"/>
    <w:rsid w:val="00D24C40"/>
    <w:rsid w:val="00D25716"/>
    <w:rsid w:val="00D25862"/>
    <w:rsid w:val="00D261D0"/>
    <w:rsid w:val="00D30D7F"/>
    <w:rsid w:val="00D30EA6"/>
    <w:rsid w:val="00D30F47"/>
    <w:rsid w:val="00D3103F"/>
    <w:rsid w:val="00D316D1"/>
    <w:rsid w:val="00D3237B"/>
    <w:rsid w:val="00D3276C"/>
    <w:rsid w:val="00D32F4A"/>
    <w:rsid w:val="00D33981"/>
    <w:rsid w:val="00D33F11"/>
    <w:rsid w:val="00D34190"/>
    <w:rsid w:val="00D346E2"/>
    <w:rsid w:val="00D34B00"/>
    <w:rsid w:val="00D35179"/>
    <w:rsid w:val="00D36614"/>
    <w:rsid w:val="00D368D9"/>
    <w:rsid w:val="00D40673"/>
    <w:rsid w:val="00D407F8"/>
    <w:rsid w:val="00D408A2"/>
    <w:rsid w:val="00D40FF2"/>
    <w:rsid w:val="00D41825"/>
    <w:rsid w:val="00D421F6"/>
    <w:rsid w:val="00D42A8C"/>
    <w:rsid w:val="00D42B4F"/>
    <w:rsid w:val="00D43024"/>
    <w:rsid w:val="00D43AF2"/>
    <w:rsid w:val="00D44D13"/>
    <w:rsid w:val="00D466EF"/>
    <w:rsid w:val="00D4687C"/>
    <w:rsid w:val="00D46B3E"/>
    <w:rsid w:val="00D47577"/>
    <w:rsid w:val="00D47E57"/>
    <w:rsid w:val="00D47FD4"/>
    <w:rsid w:val="00D514F6"/>
    <w:rsid w:val="00D516A0"/>
    <w:rsid w:val="00D51989"/>
    <w:rsid w:val="00D51E09"/>
    <w:rsid w:val="00D52F2B"/>
    <w:rsid w:val="00D53968"/>
    <w:rsid w:val="00D53AEF"/>
    <w:rsid w:val="00D53DEF"/>
    <w:rsid w:val="00D543BB"/>
    <w:rsid w:val="00D54EFA"/>
    <w:rsid w:val="00D550C9"/>
    <w:rsid w:val="00D55581"/>
    <w:rsid w:val="00D55D75"/>
    <w:rsid w:val="00D55DB9"/>
    <w:rsid w:val="00D56676"/>
    <w:rsid w:val="00D570DB"/>
    <w:rsid w:val="00D57CCD"/>
    <w:rsid w:val="00D60802"/>
    <w:rsid w:val="00D61E65"/>
    <w:rsid w:val="00D65A19"/>
    <w:rsid w:val="00D65CF3"/>
    <w:rsid w:val="00D66902"/>
    <w:rsid w:val="00D677A5"/>
    <w:rsid w:val="00D67DF7"/>
    <w:rsid w:val="00D70335"/>
    <w:rsid w:val="00D7067D"/>
    <w:rsid w:val="00D70A58"/>
    <w:rsid w:val="00D70AE4"/>
    <w:rsid w:val="00D71264"/>
    <w:rsid w:val="00D713AA"/>
    <w:rsid w:val="00D72702"/>
    <w:rsid w:val="00D72C21"/>
    <w:rsid w:val="00D7407E"/>
    <w:rsid w:val="00D74107"/>
    <w:rsid w:val="00D74183"/>
    <w:rsid w:val="00D74D7B"/>
    <w:rsid w:val="00D75655"/>
    <w:rsid w:val="00D75E4B"/>
    <w:rsid w:val="00D76049"/>
    <w:rsid w:val="00D7623E"/>
    <w:rsid w:val="00D76841"/>
    <w:rsid w:val="00D76DFB"/>
    <w:rsid w:val="00D773AB"/>
    <w:rsid w:val="00D8046B"/>
    <w:rsid w:val="00D80BC6"/>
    <w:rsid w:val="00D80BEA"/>
    <w:rsid w:val="00D81171"/>
    <w:rsid w:val="00D82351"/>
    <w:rsid w:val="00D8243F"/>
    <w:rsid w:val="00D82CEE"/>
    <w:rsid w:val="00D83980"/>
    <w:rsid w:val="00D83A1B"/>
    <w:rsid w:val="00D8453E"/>
    <w:rsid w:val="00D8493F"/>
    <w:rsid w:val="00D85B34"/>
    <w:rsid w:val="00D86904"/>
    <w:rsid w:val="00D86F21"/>
    <w:rsid w:val="00D877E3"/>
    <w:rsid w:val="00D903AD"/>
    <w:rsid w:val="00D906F8"/>
    <w:rsid w:val="00D90CBF"/>
    <w:rsid w:val="00D91357"/>
    <w:rsid w:val="00D91543"/>
    <w:rsid w:val="00D917F6"/>
    <w:rsid w:val="00D91EB8"/>
    <w:rsid w:val="00D92E87"/>
    <w:rsid w:val="00D939B0"/>
    <w:rsid w:val="00D939C0"/>
    <w:rsid w:val="00D9470F"/>
    <w:rsid w:val="00D9479F"/>
    <w:rsid w:val="00D9615E"/>
    <w:rsid w:val="00DA144C"/>
    <w:rsid w:val="00DA2E3A"/>
    <w:rsid w:val="00DA438E"/>
    <w:rsid w:val="00DA47C8"/>
    <w:rsid w:val="00DA4AED"/>
    <w:rsid w:val="00DA4EA1"/>
    <w:rsid w:val="00DA5CA8"/>
    <w:rsid w:val="00DA6293"/>
    <w:rsid w:val="00DA6F54"/>
    <w:rsid w:val="00DA72B6"/>
    <w:rsid w:val="00DA7624"/>
    <w:rsid w:val="00DA7864"/>
    <w:rsid w:val="00DA7DA4"/>
    <w:rsid w:val="00DB00C9"/>
    <w:rsid w:val="00DB0E4D"/>
    <w:rsid w:val="00DB0E89"/>
    <w:rsid w:val="00DB16F4"/>
    <w:rsid w:val="00DB1DCB"/>
    <w:rsid w:val="00DB281B"/>
    <w:rsid w:val="00DB285C"/>
    <w:rsid w:val="00DB31B8"/>
    <w:rsid w:val="00DB33BB"/>
    <w:rsid w:val="00DB4A56"/>
    <w:rsid w:val="00DB5031"/>
    <w:rsid w:val="00DB51BC"/>
    <w:rsid w:val="00DB521C"/>
    <w:rsid w:val="00DB5329"/>
    <w:rsid w:val="00DB5774"/>
    <w:rsid w:val="00DB5F19"/>
    <w:rsid w:val="00DB6B35"/>
    <w:rsid w:val="00DB7596"/>
    <w:rsid w:val="00DB7BD6"/>
    <w:rsid w:val="00DB7E56"/>
    <w:rsid w:val="00DC0FF8"/>
    <w:rsid w:val="00DC1434"/>
    <w:rsid w:val="00DC1974"/>
    <w:rsid w:val="00DC1DE7"/>
    <w:rsid w:val="00DC782E"/>
    <w:rsid w:val="00DD1EAA"/>
    <w:rsid w:val="00DD2227"/>
    <w:rsid w:val="00DD4B7D"/>
    <w:rsid w:val="00DD4DA2"/>
    <w:rsid w:val="00DD4EEA"/>
    <w:rsid w:val="00DD6670"/>
    <w:rsid w:val="00DD6F57"/>
    <w:rsid w:val="00DE0202"/>
    <w:rsid w:val="00DE213F"/>
    <w:rsid w:val="00DE2B52"/>
    <w:rsid w:val="00DE3562"/>
    <w:rsid w:val="00DE37A4"/>
    <w:rsid w:val="00DE3D98"/>
    <w:rsid w:val="00DE3E1D"/>
    <w:rsid w:val="00DE3ED6"/>
    <w:rsid w:val="00DE464E"/>
    <w:rsid w:val="00DE5851"/>
    <w:rsid w:val="00DE614F"/>
    <w:rsid w:val="00DE633D"/>
    <w:rsid w:val="00DE645D"/>
    <w:rsid w:val="00DE7A57"/>
    <w:rsid w:val="00DE7F40"/>
    <w:rsid w:val="00DF2338"/>
    <w:rsid w:val="00DF2819"/>
    <w:rsid w:val="00DF2FFA"/>
    <w:rsid w:val="00DF491E"/>
    <w:rsid w:val="00DF4BB3"/>
    <w:rsid w:val="00DF5181"/>
    <w:rsid w:val="00DF5783"/>
    <w:rsid w:val="00DF62A5"/>
    <w:rsid w:val="00DF72CE"/>
    <w:rsid w:val="00E01686"/>
    <w:rsid w:val="00E02352"/>
    <w:rsid w:val="00E025F5"/>
    <w:rsid w:val="00E0284F"/>
    <w:rsid w:val="00E02C71"/>
    <w:rsid w:val="00E034A4"/>
    <w:rsid w:val="00E04305"/>
    <w:rsid w:val="00E045D4"/>
    <w:rsid w:val="00E058C1"/>
    <w:rsid w:val="00E069CB"/>
    <w:rsid w:val="00E06F89"/>
    <w:rsid w:val="00E07573"/>
    <w:rsid w:val="00E100F3"/>
    <w:rsid w:val="00E10412"/>
    <w:rsid w:val="00E10674"/>
    <w:rsid w:val="00E108BA"/>
    <w:rsid w:val="00E10BE8"/>
    <w:rsid w:val="00E10F6D"/>
    <w:rsid w:val="00E1154C"/>
    <w:rsid w:val="00E11B65"/>
    <w:rsid w:val="00E1234F"/>
    <w:rsid w:val="00E14106"/>
    <w:rsid w:val="00E14B81"/>
    <w:rsid w:val="00E15593"/>
    <w:rsid w:val="00E1615D"/>
    <w:rsid w:val="00E16B33"/>
    <w:rsid w:val="00E20E63"/>
    <w:rsid w:val="00E20EF9"/>
    <w:rsid w:val="00E21144"/>
    <w:rsid w:val="00E252AC"/>
    <w:rsid w:val="00E25847"/>
    <w:rsid w:val="00E25D02"/>
    <w:rsid w:val="00E26849"/>
    <w:rsid w:val="00E2696B"/>
    <w:rsid w:val="00E269A8"/>
    <w:rsid w:val="00E271FA"/>
    <w:rsid w:val="00E27AC2"/>
    <w:rsid w:val="00E27CF6"/>
    <w:rsid w:val="00E317E6"/>
    <w:rsid w:val="00E31DA6"/>
    <w:rsid w:val="00E3211D"/>
    <w:rsid w:val="00E322CA"/>
    <w:rsid w:val="00E33172"/>
    <w:rsid w:val="00E335D8"/>
    <w:rsid w:val="00E33CD6"/>
    <w:rsid w:val="00E349A7"/>
    <w:rsid w:val="00E34F69"/>
    <w:rsid w:val="00E36DB1"/>
    <w:rsid w:val="00E4013F"/>
    <w:rsid w:val="00E4044F"/>
    <w:rsid w:val="00E40849"/>
    <w:rsid w:val="00E40C6A"/>
    <w:rsid w:val="00E42042"/>
    <w:rsid w:val="00E42608"/>
    <w:rsid w:val="00E43556"/>
    <w:rsid w:val="00E4412A"/>
    <w:rsid w:val="00E44602"/>
    <w:rsid w:val="00E448F0"/>
    <w:rsid w:val="00E456E5"/>
    <w:rsid w:val="00E45D54"/>
    <w:rsid w:val="00E45FD4"/>
    <w:rsid w:val="00E46461"/>
    <w:rsid w:val="00E46CBC"/>
    <w:rsid w:val="00E47434"/>
    <w:rsid w:val="00E507F1"/>
    <w:rsid w:val="00E51E0A"/>
    <w:rsid w:val="00E5235A"/>
    <w:rsid w:val="00E52527"/>
    <w:rsid w:val="00E52706"/>
    <w:rsid w:val="00E53675"/>
    <w:rsid w:val="00E5382B"/>
    <w:rsid w:val="00E54044"/>
    <w:rsid w:val="00E54A03"/>
    <w:rsid w:val="00E54E86"/>
    <w:rsid w:val="00E553D3"/>
    <w:rsid w:val="00E5556D"/>
    <w:rsid w:val="00E56196"/>
    <w:rsid w:val="00E567EB"/>
    <w:rsid w:val="00E56D35"/>
    <w:rsid w:val="00E57364"/>
    <w:rsid w:val="00E57DA0"/>
    <w:rsid w:val="00E604DA"/>
    <w:rsid w:val="00E61D81"/>
    <w:rsid w:val="00E62098"/>
    <w:rsid w:val="00E62EA6"/>
    <w:rsid w:val="00E638A2"/>
    <w:rsid w:val="00E64B9A"/>
    <w:rsid w:val="00E65DDC"/>
    <w:rsid w:val="00E660EF"/>
    <w:rsid w:val="00E672E0"/>
    <w:rsid w:val="00E70BDB"/>
    <w:rsid w:val="00E715F4"/>
    <w:rsid w:val="00E72387"/>
    <w:rsid w:val="00E72397"/>
    <w:rsid w:val="00E72A60"/>
    <w:rsid w:val="00E72B1B"/>
    <w:rsid w:val="00E7325B"/>
    <w:rsid w:val="00E73838"/>
    <w:rsid w:val="00E744B8"/>
    <w:rsid w:val="00E74689"/>
    <w:rsid w:val="00E74AC2"/>
    <w:rsid w:val="00E74C9A"/>
    <w:rsid w:val="00E7527D"/>
    <w:rsid w:val="00E75C9E"/>
    <w:rsid w:val="00E763C5"/>
    <w:rsid w:val="00E8183F"/>
    <w:rsid w:val="00E82187"/>
    <w:rsid w:val="00E83339"/>
    <w:rsid w:val="00E84924"/>
    <w:rsid w:val="00E84971"/>
    <w:rsid w:val="00E8638E"/>
    <w:rsid w:val="00E8674E"/>
    <w:rsid w:val="00E86DC1"/>
    <w:rsid w:val="00E87318"/>
    <w:rsid w:val="00E8767B"/>
    <w:rsid w:val="00E87917"/>
    <w:rsid w:val="00E87CC6"/>
    <w:rsid w:val="00E87D37"/>
    <w:rsid w:val="00E87EA5"/>
    <w:rsid w:val="00E901E2"/>
    <w:rsid w:val="00E90951"/>
    <w:rsid w:val="00E90AEB"/>
    <w:rsid w:val="00E914A6"/>
    <w:rsid w:val="00E92ABB"/>
    <w:rsid w:val="00E92B26"/>
    <w:rsid w:val="00E93184"/>
    <w:rsid w:val="00E93748"/>
    <w:rsid w:val="00E9422C"/>
    <w:rsid w:val="00E95722"/>
    <w:rsid w:val="00E9585B"/>
    <w:rsid w:val="00E95C21"/>
    <w:rsid w:val="00E96BEC"/>
    <w:rsid w:val="00E9721D"/>
    <w:rsid w:val="00E972A8"/>
    <w:rsid w:val="00E97618"/>
    <w:rsid w:val="00EA003C"/>
    <w:rsid w:val="00EA0C41"/>
    <w:rsid w:val="00EA14A6"/>
    <w:rsid w:val="00EA1625"/>
    <w:rsid w:val="00EA174C"/>
    <w:rsid w:val="00EA24D0"/>
    <w:rsid w:val="00EA3E31"/>
    <w:rsid w:val="00EA3E7C"/>
    <w:rsid w:val="00EA45AA"/>
    <w:rsid w:val="00EA4DC4"/>
    <w:rsid w:val="00EA5AD3"/>
    <w:rsid w:val="00EA67FE"/>
    <w:rsid w:val="00EA70EF"/>
    <w:rsid w:val="00EA7928"/>
    <w:rsid w:val="00EA79B9"/>
    <w:rsid w:val="00EB077F"/>
    <w:rsid w:val="00EB0D77"/>
    <w:rsid w:val="00EB1E95"/>
    <w:rsid w:val="00EB2F78"/>
    <w:rsid w:val="00EB2FAC"/>
    <w:rsid w:val="00EB3BC6"/>
    <w:rsid w:val="00EB4C85"/>
    <w:rsid w:val="00EB4DCB"/>
    <w:rsid w:val="00EB4FE7"/>
    <w:rsid w:val="00EB6879"/>
    <w:rsid w:val="00EB69B1"/>
    <w:rsid w:val="00EB6CA8"/>
    <w:rsid w:val="00EB70DE"/>
    <w:rsid w:val="00EB7946"/>
    <w:rsid w:val="00EB7F9B"/>
    <w:rsid w:val="00EC02BB"/>
    <w:rsid w:val="00EC0898"/>
    <w:rsid w:val="00EC0E8E"/>
    <w:rsid w:val="00EC0FC0"/>
    <w:rsid w:val="00EC0FF6"/>
    <w:rsid w:val="00EC18F2"/>
    <w:rsid w:val="00EC196B"/>
    <w:rsid w:val="00EC1CA5"/>
    <w:rsid w:val="00EC27A6"/>
    <w:rsid w:val="00EC2D36"/>
    <w:rsid w:val="00EC33FF"/>
    <w:rsid w:val="00EC34FD"/>
    <w:rsid w:val="00EC4A55"/>
    <w:rsid w:val="00EC4A68"/>
    <w:rsid w:val="00EC6CBF"/>
    <w:rsid w:val="00ED1003"/>
    <w:rsid w:val="00ED106C"/>
    <w:rsid w:val="00ED23A3"/>
    <w:rsid w:val="00ED2FB9"/>
    <w:rsid w:val="00ED376E"/>
    <w:rsid w:val="00ED3E30"/>
    <w:rsid w:val="00ED46BA"/>
    <w:rsid w:val="00ED4E1B"/>
    <w:rsid w:val="00ED5E73"/>
    <w:rsid w:val="00ED7313"/>
    <w:rsid w:val="00ED73D8"/>
    <w:rsid w:val="00ED7599"/>
    <w:rsid w:val="00ED7613"/>
    <w:rsid w:val="00ED7EDB"/>
    <w:rsid w:val="00EE0262"/>
    <w:rsid w:val="00EE086F"/>
    <w:rsid w:val="00EE147A"/>
    <w:rsid w:val="00EE1639"/>
    <w:rsid w:val="00EE186D"/>
    <w:rsid w:val="00EE18C9"/>
    <w:rsid w:val="00EE1B55"/>
    <w:rsid w:val="00EE26BF"/>
    <w:rsid w:val="00EE4B0A"/>
    <w:rsid w:val="00EE53BC"/>
    <w:rsid w:val="00EE61F0"/>
    <w:rsid w:val="00EE6480"/>
    <w:rsid w:val="00EE7126"/>
    <w:rsid w:val="00EE763D"/>
    <w:rsid w:val="00EE78D4"/>
    <w:rsid w:val="00EE7C19"/>
    <w:rsid w:val="00EF0887"/>
    <w:rsid w:val="00EF1315"/>
    <w:rsid w:val="00EF172B"/>
    <w:rsid w:val="00EF198E"/>
    <w:rsid w:val="00EF1D48"/>
    <w:rsid w:val="00EF237B"/>
    <w:rsid w:val="00EF288F"/>
    <w:rsid w:val="00EF2904"/>
    <w:rsid w:val="00EF3404"/>
    <w:rsid w:val="00EF418B"/>
    <w:rsid w:val="00EF45D0"/>
    <w:rsid w:val="00EF525D"/>
    <w:rsid w:val="00EF594F"/>
    <w:rsid w:val="00EF5A22"/>
    <w:rsid w:val="00EF5A70"/>
    <w:rsid w:val="00EF5C05"/>
    <w:rsid w:val="00EF5D11"/>
    <w:rsid w:val="00EF691D"/>
    <w:rsid w:val="00EF6CDD"/>
    <w:rsid w:val="00F00113"/>
    <w:rsid w:val="00F002D3"/>
    <w:rsid w:val="00F01025"/>
    <w:rsid w:val="00F010FC"/>
    <w:rsid w:val="00F01725"/>
    <w:rsid w:val="00F02208"/>
    <w:rsid w:val="00F02341"/>
    <w:rsid w:val="00F02415"/>
    <w:rsid w:val="00F0492A"/>
    <w:rsid w:val="00F04E59"/>
    <w:rsid w:val="00F06323"/>
    <w:rsid w:val="00F07DCF"/>
    <w:rsid w:val="00F10F42"/>
    <w:rsid w:val="00F113DE"/>
    <w:rsid w:val="00F125D2"/>
    <w:rsid w:val="00F1286D"/>
    <w:rsid w:val="00F12C55"/>
    <w:rsid w:val="00F12F32"/>
    <w:rsid w:val="00F13462"/>
    <w:rsid w:val="00F134AC"/>
    <w:rsid w:val="00F1422E"/>
    <w:rsid w:val="00F15877"/>
    <w:rsid w:val="00F15ECA"/>
    <w:rsid w:val="00F160B4"/>
    <w:rsid w:val="00F16BC1"/>
    <w:rsid w:val="00F16D50"/>
    <w:rsid w:val="00F17927"/>
    <w:rsid w:val="00F20DB3"/>
    <w:rsid w:val="00F2114D"/>
    <w:rsid w:val="00F211B6"/>
    <w:rsid w:val="00F213C0"/>
    <w:rsid w:val="00F21AA0"/>
    <w:rsid w:val="00F220A4"/>
    <w:rsid w:val="00F2378D"/>
    <w:rsid w:val="00F23BC3"/>
    <w:rsid w:val="00F256CB"/>
    <w:rsid w:val="00F258DA"/>
    <w:rsid w:val="00F2610C"/>
    <w:rsid w:val="00F26204"/>
    <w:rsid w:val="00F2625F"/>
    <w:rsid w:val="00F275A9"/>
    <w:rsid w:val="00F27C52"/>
    <w:rsid w:val="00F27E7F"/>
    <w:rsid w:val="00F27EAC"/>
    <w:rsid w:val="00F302A3"/>
    <w:rsid w:val="00F316AD"/>
    <w:rsid w:val="00F31EEB"/>
    <w:rsid w:val="00F32C5B"/>
    <w:rsid w:val="00F338B7"/>
    <w:rsid w:val="00F33F23"/>
    <w:rsid w:val="00F34285"/>
    <w:rsid w:val="00F349C0"/>
    <w:rsid w:val="00F34A74"/>
    <w:rsid w:val="00F35421"/>
    <w:rsid w:val="00F35529"/>
    <w:rsid w:val="00F35C96"/>
    <w:rsid w:val="00F37659"/>
    <w:rsid w:val="00F379C6"/>
    <w:rsid w:val="00F40215"/>
    <w:rsid w:val="00F40CBD"/>
    <w:rsid w:val="00F44795"/>
    <w:rsid w:val="00F44E55"/>
    <w:rsid w:val="00F45602"/>
    <w:rsid w:val="00F4628C"/>
    <w:rsid w:val="00F46B68"/>
    <w:rsid w:val="00F46D45"/>
    <w:rsid w:val="00F46E9E"/>
    <w:rsid w:val="00F47A27"/>
    <w:rsid w:val="00F50084"/>
    <w:rsid w:val="00F50866"/>
    <w:rsid w:val="00F50EE2"/>
    <w:rsid w:val="00F513FB"/>
    <w:rsid w:val="00F5179D"/>
    <w:rsid w:val="00F51E17"/>
    <w:rsid w:val="00F521A2"/>
    <w:rsid w:val="00F526D9"/>
    <w:rsid w:val="00F52B1C"/>
    <w:rsid w:val="00F5377A"/>
    <w:rsid w:val="00F53813"/>
    <w:rsid w:val="00F5510B"/>
    <w:rsid w:val="00F5565C"/>
    <w:rsid w:val="00F55B54"/>
    <w:rsid w:val="00F56976"/>
    <w:rsid w:val="00F57489"/>
    <w:rsid w:val="00F576BB"/>
    <w:rsid w:val="00F600DD"/>
    <w:rsid w:val="00F61119"/>
    <w:rsid w:val="00F61800"/>
    <w:rsid w:val="00F62635"/>
    <w:rsid w:val="00F62911"/>
    <w:rsid w:val="00F62FDB"/>
    <w:rsid w:val="00F631DF"/>
    <w:rsid w:val="00F63445"/>
    <w:rsid w:val="00F63685"/>
    <w:rsid w:val="00F64645"/>
    <w:rsid w:val="00F64782"/>
    <w:rsid w:val="00F64CBE"/>
    <w:rsid w:val="00F656ED"/>
    <w:rsid w:val="00F6587B"/>
    <w:rsid w:val="00F6664B"/>
    <w:rsid w:val="00F66B95"/>
    <w:rsid w:val="00F67156"/>
    <w:rsid w:val="00F67FB5"/>
    <w:rsid w:val="00F700E9"/>
    <w:rsid w:val="00F70ACB"/>
    <w:rsid w:val="00F71F6E"/>
    <w:rsid w:val="00F72B58"/>
    <w:rsid w:val="00F746A6"/>
    <w:rsid w:val="00F75B63"/>
    <w:rsid w:val="00F75BD2"/>
    <w:rsid w:val="00F76330"/>
    <w:rsid w:val="00F7645A"/>
    <w:rsid w:val="00F764A7"/>
    <w:rsid w:val="00F768C1"/>
    <w:rsid w:val="00F77755"/>
    <w:rsid w:val="00F80B76"/>
    <w:rsid w:val="00F80D32"/>
    <w:rsid w:val="00F80E90"/>
    <w:rsid w:val="00F813FC"/>
    <w:rsid w:val="00F822B3"/>
    <w:rsid w:val="00F82383"/>
    <w:rsid w:val="00F83165"/>
    <w:rsid w:val="00F83999"/>
    <w:rsid w:val="00F83CC3"/>
    <w:rsid w:val="00F84114"/>
    <w:rsid w:val="00F84571"/>
    <w:rsid w:val="00F846AB"/>
    <w:rsid w:val="00F8496E"/>
    <w:rsid w:val="00F84D14"/>
    <w:rsid w:val="00F859FA"/>
    <w:rsid w:val="00F860D2"/>
    <w:rsid w:val="00F8686F"/>
    <w:rsid w:val="00F86B29"/>
    <w:rsid w:val="00F86F3D"/>
    <w:rsid w:val="00F87DF6"/>
    <w:rsid w:val="00F90EE8"/>
    <w:rsid w:val="00F90EF6"/>
    <w:rsid w:val="00F92D66"/>
    <w:rsid w:val="00F934F0"/>
    <w:rsid w:val="00F93DA0"/>
    <w:rsid w:val="00F940C3"/>
    <w:rsid w:val="00F9493A"/>
    <w:rsid w:val="00F958BA"/>
    <w:rsid w:val="00F9617E"/>
    <w:rsid w:val="00F96A86"/>
    <w:rsid w:val="00F971E3"/>
    <w:rsid w:val="00FA0975"/>
    <w:rsid w:val="00FA098A"/>
    <w:rsid w:val="00FA1404"/>
    <w:rsid w:val="00FA275F"/>
    <w:rsid w:val="00FA3602"/>
    <w:rsid w:val="00FA36F9"/>
    <w:rsid w:val="00FA3C96"/>
    <w:rsid w:val="00FA44C0"/>
    <w:rsid w:val="00FA465A"/>
    <w:rsid w:val="00FA471A"/>
    <w:rsid w:val="00FA4A35"/>
    <w:rsid w:val="00FA5707"/>
    <w:rsid w:val="00FA62FC"/>
    <w:rsid w:val="00FA6B18"/>
    <w:rsid w:val="00FA6C01"/>
    <w:rsid w:val="00FA7A75"/>
    <w:rsid w:val="00FB05C7"/>
    <w:rsid w:val="00FB09FA"/>
    <w:rsid w:val="00FB1429"/>
    <w:rsid w:val="00FB2180"/>
    <w:rsid w:val="00FB2B30"/>
    <w:rsid w:val="00FB39B1"/>
    <w:rsid w:val="00FB4610"/>
    <w:rsid w:val="00FB49D6"/>
    <w:rsid w:val="00FB5111"/>
    <w:rsid w:val="00FB5917"/>
    <w:rsid w:val="00FB6465"/>
    <w:rsid w:val="00FB72CD"/>
    <w:rsid w:val="00FB7F34"/>
    <w:rsid w:val="00FC0D6F"/>
    <w:rsid w:val="00FC1DA6"/>
    <w:rsid w:val="00FC1EA4"/>
    <w:rsid w:val="00FC278F"/>
    <w:rsid w:val="00FC2A5A"/>
    <w:rsid w:val="00FC3962"/>
    <w:rsid w:val="00FC3D04"/>
    <w:rsid w:val="00FC3DA9"/>
    <w:rsid w:val="00FC42AE"/>
    <w:rsid w:val="00FC48E2"/>
    <w:rsid w:val="00FC4971"/>
    <w:rsid w:val="00FC4C20"/>
    <w:rsid w:val="00FC62CF"/>
    <w:rsid w:val="00FC6538"/>
    <w:rsid w:val="00FC6623"/>
    <w:rsid w:val="00FC6C73"/>
    <w:rsid w:val="00FC6E41"/>
    <w:rsid w:val="00FD0721"/>
    <w:rsid w:val="00FD0BBE"/>
    <w:rsid w:val="00FD19A0"/>
    <w:rsid w:val="00FD26AF"/>
    <w:rsid w:val="00FD2E90"/>
    <w:rsid w:val="00FD3AB2"/>
    <w:rsid w:val="00FD3B66"/>
    <w:rsid w:val="00FD455E"/>
    <w:rsid w:val="00FD4AA0"/>
    <w:rsid w:val="00FD4C16"/>
    <w:rsid w:val="00FD4EF1"/>
    <w:rsid w:val="00FD4F8B"/>
    <w:rsid w:val="00FD64DD"/>
    <w:rsid w:val="00FD6A97"/>
    <w:rsid w:val="00FE0759"/>
    <w:rsid w:val="00FE0969"/>
    <w:rsid w:val="00FE1531"/>
    <w:rsid w:val="00FE1FD7"/>
    <w:rsid w:val="00FE3496"/>
    <w:rsid w:val="00FE38C7"/>
    <w:rsid w:val="00FE38CD"/>
    <w:rsid w:val="00FE4B73"/>
    <w:rsid w:val="00FE5031"/>
    <w:rsid w:val="00FE56AB"/>
    <w:rsid w:val="00FE5ECF"/>
    <w:rsid w:val="00FE782D"/>
    <w:rsid w:val="00FE7D66"/>
    <w:rsid w:val="00FE7DE0"/>
    <w:rsid w:val="00FF0940"/>
    <w:rsid w:val="00FF0958"/>
    <w:rsid w:val="00FF0DBC"/>
    <w:rsid w:val="00FF0F06"/>
    <w:rsid w:val="00FF22AE"/>
    <w:rsid w:val="00FF2546"/>
    <w:rsid w:val="00FF26D6"/>
    <w:rsid w:val="00FF2F43"/>
    <w:rsid w:val="00FF3B44"/>
    <w:rsid w:val="00FF4494"/>
    <w:rsid w:val="00FF4985"/>
    <w:rsid w:val="00FF4B8D"/>
    <w:rsid w:val="00FF5AB2"/>
    <w:rsid w:val="00FF6809"/>
    <w:rsid w:val="00FF7447"/>
    <w:rsid w:val="00FF7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D1A07"/>
  <w15:docId w15:val="{94A9707E-A471-7B44-8F66-A35780C0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39C"/>
    <w:pPr>
      <w:spacing w:line="480" w:lineRule="auto"/>
    </w:pPr>
    <w:rPr>
      <w:rFonts w:ascii="Times New Roman" w:hAnsi="Times New Roman"/>
      <w:sz w:val="24"/>
      <w:szCs w:val="22"/>
    </w:rPr>
  </w:style>
  <w:style w:type="paragraph" w:styleId="Heading1">
    <w:name w:val="heading 1"/>
    <w:basedOn w:val="Normal"/>
    <w:next w:val="Normal"/>
    <w:link w:val="Heading1Char"/>
    <w:uiPriority w:val="9"/>
    <w:qFormat/>
    <w:rsid w:val="00C476DC"/>
    <w:pPr>
      <w:outlineLvl w:val="0"/>
    </w:pPr>
    <w:rPr>
      <w:szCs w:val="24"/>
    </w:rPr>
  </w:style>
  <w:style w:type="paragraph" w:styleId="Heading2">
    <w:name w:val="heading 2"/>
    <w:basedOn w:val="Normal"/>
    <w:next w:val="Normal"/>
    <w:link w:val="Heading2Char"/>
    <w:uiPriority w:val="9"/>
    <w:unhideWhenUsed/>
    <w:qFormat/>
    <w:rsid w:val="00C476DC"/>
    <w:pPr>
      <w:outlineLvl w:val="1"/>
    </w:pPr>
    <w:rPr>
      <w:szCs w:val="24"/>
    </w:rPr>
  </w:style>
  <w:style w:type="paragraph" w:styleId="Heading3">
    <w:name w:val="heading 3"/>
    <w:basedOn w:val="Normal"/>
    <w:next w:val="Normal"/>
    <w:link w:val="Heading3Char"/>
    <w:uiPriority w:val="9"/>
    <w:unhideWhenUsed/>
    <w:qFormat/>
    <w:rsid w:val="00C476DC"/>
    <w:pPr>
      <w:outlineLvl w:val="2"/>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11F"/>
    <w:pPr>
      <w:tabs>
        <w:tab w:val="center" w:pos="4680"/>
        <w:tab w:val="right" w:pos="9360"/>
      </w:tabs>
    </w:pPr>
  </w:style>
  <w:style w:type="character" w:customStyle="1" w:styleId="HeaderChar">
    <w:name w:val="Header Char"/>
    <w:link w:val="Header"/>
    <w:uiPriority w:val="99"/>
    <w:rsid w:val="0097211F"/>
    <w:rPr>
      <w:sz w:val="22"/>
      <w:szCs w:val="22"/>
      <w:lang w:eastAsia="en-US"/>
    </w:rPr>
  </w:style>
  <w:style w:type="paragraph" w:styleId="Footer">
    <w:name w:val="footer"/>
    <w:basedOn w:val="Normal"/>
    <w:link w:val="FooterChar"/>
    <w:uiPriority w:val="99"/>
    <w:unhideWhenUsed/>
    <w:rsid w:val="0097211F"/>
    <w:pPr>
      <w:tabs>
        <w:tab w:val="center" w:pos="4680"/>
        <w:tab w:val="right" w:pos="9360"/>
      </w:tabs>
    </w:pPr>
  </w:style>
  <w:style w:type="character" w:customStyle="1" w:styleId="FooterChar">
    <w:name w:val="Footer Char"/>
    <w:link w:val="Footer"/>
    <w:uiPriority w:val="99"/>
    <w:rsid w:val="0097211F"/>
    <w:rPr>
      <w:sz w:val="22"/>
      <w:szCs w:val="22"/>
      <w:lang w:eastAsia="en-US"/>
    </w:rPr>
  </w:style>
  <w:style w:type="paragraph" w:styleId="BalloonText">
    <w:name w:val="Balloon Text"/>
    <w:basedOn w:val="Normal"/>
    <w:link w:val="BalloonTextChar"/>
    <w:uiPriority w:val="99"/>
    <w:semiHidden/>
    <w:unhideWhenUsed/>
    <w:rsid w:val="0097211F"/>
    <w:pPr>
      <w:spacing w:line="240" w:lineRule="auto"/>
    </w:pPr>
    <w:rPr>
      <w:rFonts w:ascii="Tahoma" w:hAnsi="Tahoma"/>
      <w:sz w:val="16"/>
      <w:szCs w:val="16"/>
    </w:rPr>
  </w:style>
  <w:style w:type="character" w:customStyle="1" w:styleId="BalloonTextChar">
    <w:name w:val="Balloon Text Char"/>
    <w:link w:val="BalloonText"/>
    <w:uiPriority w:val="99"/>
    <w:semiHidden/>
    <w:rsid w:val="0097211F"/>
    <w:rPr>
      <w:rFonts w:ascii="Tahoma" w:hAnsi="Tahoma" w:cs="Tahoma"/>
      <w:sz w:val="16"/>
      <w:szCs w:val="16"/>
      <w:lang w:eastAsia="en-US"/>
    </w:rPr>
  </w:style>
  <w:style w:type="paragraph" w:styleId="FootnoteText">
    <w:name w:val="footnote text"/>
    <w:basedOn w:val="Normal"/>
    <w:link w:val="FootnoteTextChar"/>
    <w:uiPriority w:val="99"/>
    <w:unhideWhenUsed/>
    <w:rsid w:val="0097211F"/>
    <w:rPr>
      <w:sz w:val="20"/>
      <w:szCs w:val="20"/>
    </w:rPr>
  </w:style>
  <w:style w:type="character" w:customStyle="1" w:styleId="FootnoteTextChar">
    <w:name w:val="Footnote Text Char"/>
    <w:link w:val="FootnoteText"/>
    <w:uiPriority w:val="99"/>
    <w:rsid w:val="0097211F"/>
    <w:rPr>
      <w:lang w:eastAsia="en-US"/>
    </w:rPr>
  </w:style>
  <w:style w:type="character" w:styleId="FootnoteReference">
    <w:name w:val="footnote reference"/>
    <w:uiPriority w:val="99"/>
    <w:unhideWhenUsed/>
    <w:rsid w:val="0097211F"/>
    <w:rPr>
      <w:vertAlign w:val="superscript"/>
    </w:rPr>
  </w:style>
  <w:style w:type="paragraph" w:customStyle="1" w:styleId="EndNoteBibliographyTitle">
    <w:name w:val="EndNote Bibliography Title"/>
    <w:basedOn w:val="Normal"/>
    <w:rsid w:val="00B64084"/>
    <w:pPr>
      <w:jc w:val="center"/>
    </w:pPr>
    <w:rPr>
      <w:rFonts w:ascii="Calibri" w:hAnsi="Calibri"/>
      <w:sz w:val="22"/>
      <w:lang w:val="en-US"/>
    </w:rPr>
  </w:style>
  <w:style w:type="paragraph" w:customStyle="1" w:styleId="EndNoteBibliography">
    <w:name w:val="EndNote Bibliography"/>
    <w:basedOn w:val="Normal"/>
    <w:rsid w:val="00B64084"/>
    <w:pPr>
      <w:spacing w:line="240" w:lineRule="auto"/>
    </w:pPr>
    <w:rPr>
      <w:rFonts w:ascii="Calibri" w:hAnsi="Calibri"/>
      <w:sz w:val="22"/>
      <w:lang w:val="en-US"/>
    </w:rPr>
  </w:style>
  <w:style w:type="character" w:styleId="CommentReference">
    <w:name w:val="annotation reference"/>
    <w:uiPriority w:val="99"/>
    <w:semiHidden/>
    <w:unhideWhenUsed/>
    <w:rsid w:val="00C11900"/>
    <w:rPr>
      <w:sz w:val="16"/>
      <w:szCs w:val="16"/>
    </w:rPr>
  </w:style>
  <w:style w:type="paragraph" w:styleId="CommentText">
    <w:name w:val="annotation text"/>
    <w:basedOn w:val="Normal"/>
    <w:link w:val="CommentTextChar"/>
    <w:uiPriority w:val="99"/>
    <w:semiHidden/>
    <w:unhideWhenUsed/>
    <w:rsid w:val="00C11900"/>
    <w:rPr>
      <w:sz w:val="20"/>
      <w:szCs w:val="20"/>
    </w:rPr>
  </w:style>
  <w:style w:type="character" w:customStyle="1" w:styleId="CommentTextChar">
    <w:name w:val="Comment Text Char"/>
    <w:link w:val="CommentText"/>
    <w:uiPriority w:val="99"/>
    <w:semiHidden/>
    <w:rsid w:val="00C11900"/>
    <w:rPr>
      <w:lang w:eastAsia="en-US"/>
    </w:rPr>
  </w:style>
  <w:style w:type="paragraph" w:styleId="CommentSubject">
    <w:name w:val="annotation subject"/>
    <w:basedOn w:val="CommentText"/>
    <w:next w:val="CommentText"/>
    <w:link w:val="CommentSubjectChar"/>
    <w:uiPriority w:val="99"/>
    <w:semiHidden/>
    <w:unhideWhenUsed/>
    <w:rsid w:val="00C11900"/>
    <w:rPr>
      <w:b/>
      <w:bCs/>
    </w:rPr>
  </w:style>
  <w:style w:type="character" w:customStyle="1" w:styleId="CommentSubjectChar">
    <w:name w:val="Comment Subject Char"/>
    <w:link w:val="CommentSubject"/>
    <w:uiPriority w:val="99"/>
    <w:semiHidden/>
    <w:rsid w:val="00C11900"/>
    <w:rPr>
      <w:b/>
      <w:bCs/>
      <w:lang w:eastAsia="en-US"/>
    </w:rPr>
  </w:style>
  <w:style w:type="character" w:styleId="Hyperlink">
    <w:name w:val="Hyperlink"/>
    <w:uiPriority w:val="99"/>
    <w:unhideWhenUsed/>
    <w:rsid w:val="002F65A5"/>
    <w:rPr>
      <w:color w:val="0000FF"/>
      <w:u w:val="single"/>
    </w:rPr>
  </w:style>
  <w:style w:type="paragraph" w:customStyle="1" w:styleId="DarkList-Accent31">
    <w:name w:val="Dark List - Accent 31"/>
    <w:hidden/>
    <w:uiPriority w:val="71"/>
    <w:rsid w:val="00E16B33"/>
    <w:rPr>
      <w:sz w:val="22"/>
      <w:szCs w:val="22"/>
    </w:rPr>
  </w:style>
  <w:style w:type="paragraph" w:customStyle="1" w:styleId="Default">
    <w:name w:val="Default"/>
    <w:rsid w:val="00E1234F"/>
    <w:pPr>
      <w:widowControl w:val="0"/>
      <w:autoSpaceDE w:val="0"/>
      <w:autoSpaceDN w:val="0"/>
      <w:adjustRightInd w:val="0"/>
    </w:pPr>
    <w:rPr>
      <w:rFonts w:ascii="Arial" w:eastAsia="Times New Roman" w:hAnsi="Arial" w:cs="Arial"/>
      <w:color w:val="000000"/>
      <w:sz w:val="24"/>
      <w:szCs w:val="24"/>
      <w:lang w:val="en-US"/>
    </w:rPr>
  </w:style>
  <w:style w:type="paragraph" w:styleId="Revision">
    <w:name w:val="Revision"/>
    <w:hidden/>
    <w:uiPriority w:val="71"/>
    <w:rsid w:val="004D75F2"/>
    <w:rPr>
      <w:sz w:val="22"/>
      <w:szCs w:val="22"/>
    </w:rPr>
  </w:style>
  <w:style w:type="character" w:styleId="PageNumber">
    <w:name w:val="page number"/>
    <w:basedOn w:val="DefaultParagraphFont"/>
    <w:uiPriority w:val="99"/>
    <w:semiHidden/>
    <w:unhideWhenUsed/>
    <w:rsid w:val="00C74EA0"/>
  </w:style>
  <w:style w:type="paragraph" w:styleId="DocumentMap">
    <w:name w:val="Document Map"/>
    <w:basedOn w:val="Normal"/>
    <w:link w:val="DocumentMapChar"/>
    <w:uiPriority w:val="99"/>
    <w:semiHidden/>
    <w:unhideWhenUsed/>
    <w:rsid w:val="00B14A8F"/>
    <w:pPr>
      <w:spacing w:line="240" w:lineRule="auto"/>
    </w:pPr>
    <w:rPr>
      <w:szCs w:val="24"/>
    </w:rPr>
  </w:style>
  <w:style w:type="character" w:customStyle="1" w:styleId="DocumentMapChar">
    <w:name w:val="Document Map Char"/>
    <w:basedOn w:val="DefaultParagraphFont"/>
    <w:link w:val="DocumentMap"/>
    <w:uiPriority w:val="99"/>
    <w:semiHidden/>
    <w:rsid w:val="00B14A8F"/>
    <w:rPr>
      <w:rFonts w:ascii="Times New Roman" w:hAnsi="Times New Roman"/>
      <w:sz w:val="24"/>
      <w:szCs w:val="24"/>
    </w:rPr>
  </w:style>
  <w:style w:type="paragraph" w:styleId="Caption">
    <w:name w:val="caption"/>
    <w:basedOn w:val="Normal"/>
    <w:next w:val="Normal"/>
    <w:uiPriority w:val="35"/>
    <w:unhideWhenUsed/>
    <w:qFormat/>
    <w:rsid w:val="00DB4A56"/>
    <w:pPr>
      <w:spacing w:line="240" w:lineRule="auto"/>
    </w:pPr>
    <w:rPr>
      <w:iCs/>
      <w:color w:val="000000" w:themeColor="text1"/>
      <w:szCs w:val="18"/>
    </w:rPr>
  </w:style>
  <w:style w:type="paragraph" w:styleId="ListParagraph">
    <w:name w:val="List Paragraph"/>
    <w:basedOn w:val="Normal"/>
    <w:uiPriority w:val="72"/>
    <w:rsid w:val="00DB4A56"/>
    <w:pPr>
      <w:ind w:left="720"/>
      <w:contextualSpacing/>
    </w:pPr>
  </w:style>
  <w:style w:type="character" w:customStyle="1" w:styleId="Heading1Char">
    <w:name w:val="Heading 1 Char"/>
    <w:basedOn w:val="DefaultParagraphFont"/>
    <w:link w:val="Heading1"/>
    <w:uiPriority w:val="9"/>
    <w:rsid w:val="00C476DC"/>
    <w:rPr>
      <w:rFonts w:ascii="Times New Roman" w:hAnsi="Times New Roman"/>
      <w:sz w:val="24"/>
      <w:szCs w:val="24"/>
    </w:rPr>
  </w:style>
  <w:style w:type="character" w:customStyle="1" w:styleId="Heading2Char">
    <w:name w:val="Heading 2 Char"/>
    <w:basedOn w:val="DefaultParagraphFont"/>
    <w:link w:val="Heading2"/>
    <w:uiPriority w:val="9"/>
    <w:rsid w:val="00C476DC"/>
    <w:rPr>
      <w:rFonts w:ascii="Times New Roman" w:hAnsi="Times New Roman"/>
      <w:sz w:val="24"/>
      <w:szCs w:val="24"/>
    </w:rPr>
  </w:style>
  <w:style w:type="character" w:customStyle="1" w:styleId="Heading3Char">
    <w:name w:val="Heading 3 Char"/>
    <w:basedOn w:val="DefaultParagraphFont"/>
    <w:link w:val="Heading3"/>
    <w:uiPriority w:val="9"/>
    <w:rsid w:val="00C476DC"/>
    <w:rPr>
      <w:rFonts w:ascii="Times New Roman" w:hAnsi="Times New Roman"/>
      <w:i/>
      <w:sz w:val="24"/>
      <w:szCs w:val="24"/>
    </w:rPr>
  </w:style>
  <w:style w:type="paragraph" w:styleId="NormalWeb">
    <w:name w:val="Normal (Web)"/>
    <w:basedOn w:val="Normal"/>
    <w:uiPriority w:val="99"/>
    <w:semiHidden/>
    <w:unhideWhenUsed/>
    <w:rsid w:val="00CF5C9F"/>
    <w:pPr>
      <w:spacing w:before="100" w:beforeAutospacing="1" w:after="100" w:afterAutospacing="1" w:line="240" w:lineRule="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584">
      <w:bodyDiv w:val="1"/>
      <w:marLeft w:val="0"/>
      <w:marRight w:val="0"/>
      <w:marTop w:val="0"/>
      <w:marBottom w:val="0"/>
      <w:divBdr>
        <w:top w:val="none" w:sz="0" w:space="0" w:color="auto"/>
        <w:left w:val="none" w:sz="0" w:space="0" w:color="auto"/>
        <w:bottom w:val="none" w:sz="0" w:space="0" w:color="auto"/>
        <w:right w:val="none" w:sz="0" w:space="0" w:color="auto"/>
      </w:divBdr>
    </w:div>
    <w:div w:id="111633432">
      <w:bodyDiv w:val="1"/>
      <w:marLeft w:val="0"/>
      <w:marRight w:val="0"/>
      <w:marTop w:val="0"/>
      <w:marBottom w:val="0"/>
      <w:divBdr>
        <w:top w:val="none" w:sz="0" w:space="0" w:color="auto"/>
        <w:left w:val="none" w:sz="0" w:space="0" w:color="auto"/>
        <w:bottom w:val="none" w:sz="0" w:space="0" w:color="auto"/>
        <w:right w:val="none" w:sz="0" w:space="0" w:color="auto"/>
      </w:divBdr>
    </w:div>
    <w:div w:id="182404135">
      <w:bodyDiv w:val="1"/>
      <w:marLeft w:val="0"/>
      <w:marRight w:val="0"/>
      <w:marTop w:val="0"/>
      <w:marBottom w:val="0"/>
      <w:divBdr>
        <w:top w:val="none" w:sz="0" w:space="0" w:color="auto"/>
        <w:left w:val="none" w:sz="0" w:space="0" w:color="auto"/>
        <w:bottom w:val="none" w:sz="0" w:space="0" w:color="auto"/>
        <w:right w:val="none" w:sz="0" w:space="0" w:color="auto"/>
      </w:divBdr>
    </w:div>
    <w:div w:id="261573800">
      <w:bodyDiv w:val="1"/>
      <w:marLeft w:val="0"/>
      <w:marRight w:val="0"/>
      <w:marTop w:val="0"/>
      <w:marBottom w:val="0"/>
      <w:divBdr>
        <w:top w:val="none" w:sz="0" w:space="0" w:color="auto"/>
        <w:left w:val="none" w:sz="0" w:space="0" w:color="auto"/>
        <w:bottom w:val="none" w:sz="0" w:space="0" w:color="auto"/>
        <w:right w:val="none" w:sz="0" w:space="0" w:color="auto"/>
      </w:divBdr>
    </w:div>
    <w:div w:id="262810523">
      <w:bodyDiv w:val="1"/>
      <w:marLeft w:val="0"/>
      <w:marRight w:val="0"/>
      <w:marTop w:val="0"/>
      <w:marBottom w:val="0"/>
      <w:divBdr>
        <w:top w:val="none" w:sz="0" w:space="0" w:color="auto"/>
        <w:left w:val="none" w:sz="0" w:space="0" w:color="auto"/>
        <w:bottom w:val="none" w:sz="0" w:space="0" w:color="auto"/>
        <w:right w:val="none" w:sz="0" w:space="0" w:color="auto"/>
      </w:divBdr>
    </w:div>
    <w:div w:id="318535874">
      <w:bodyDiv w:val="1"/>
      <w:marLeft w:val="0"/>
      <w:marRight w:val="0"/>
      <w:marTop w:val="0"/>
      <w:marBottom w:val="0"/>
      <w:divBdr>
        <w:top w:val="none" w:sz="0" w:space="0" w:color="auto"/>
        <w:left w:val="none" w:sz="0" w:space="0" w:color="auto"/>
        <w:bottom w:val="none" w:sz="0" w:space="0" w:color="auto"/>
        <w:right w:val="none" w:sz="0" w:space="0" w:color="auto"/>
      </w:divBdr>
    </w:div>
    <w:div w:id="351802043">
      <w:bodyDiv w:val="1"/>
      <w:marLeft w:val="0"/>
      <w:marRight w:val="0"/>
      <w:marTop w:val="0"/>
      <w:marBottom w:val="0"/>
      <w:divBdr>
        <w:top w:val="none" w:sz="0" w:space="0" w:color="auto"/>
        <w:left w:val="none" w:sz="0" w:space="0" w:color="auto"/>
        <w:bottom w:val="none" w:sz="0" w:space="0" w:color="auto"/>
        <w:right w:val="none" w:sz="0" w:space="0" w:color="auto"/>
      </w:divBdr>
    </w:div>
    <w:div w:id="473528915">
      <w:bodyDiv w:val="1"/>
      <w:marLeft w:val="0"/>
      <w:marRight w:val="0"/>
      <w:marTop w:val="0"/>
      <w:marBottom w:val="0"/>
      <w:divBdr>
        <w:top w:val="none" w:sz="0" w:space="0" w:color="auto"/>
        <w:left w:val="none" w:sz="0" w:space="0" w:color="auto"/>
        <w:bottom w:val="none" w:sz="0" w:space="0" w:color="auto"/>
        <w:right w:val="none" w:sz="0" w:space="0" w:color="auto"/>
      </w:divBdr>
    </w:div>
    <w:div w:id="547299892">
      <w:bodyDiv w:val="1"/>
      <w:marLeft w:val="0"/>
      <w:marRight w:val="0"/>
      <w:marTop w:val="0"/>
      <w:marBottom w:val="0"/>
      <w:divBdr>
        <w:top w:val="none" w:sz="0" w:space="0" w:color="auto"/>
        <w:left w:val="none" w:sz="0" w:space="0" w:color="auto"/>
        <w:bottom w:val="none" w:sz="0" w:space="0" w:color="auto"/>
        <w:right w:val="none" w:sz="0" w:space="0" w:color="auto"/>
      </w:divBdr>
    </w:div>
    <w:div w:id="560799090">
      <w:bodyDiv w:val="1"/>
      <w:marLeft w:val="0"/>
      <w:marRight w:val="0"/>
      <w:marTop w:val="0"/>
      <w:marBottom w:val="0"/>
      <w:divBdr>
        <w:top w:val="none" w:sz="0" w:space="0" w:color="auto"/>
        <w:left w:val="none" w:sz="0" w:space="0" w:color="auto"/>
        <w:bottom w:val="none" w:sz="0" w:space="0" w:color="auto"/>
        <w:right w:val="none" w:sz="0" w:space="0" w:color="auto"/>
      </w:divBdr>
    </w:div>
    <w:div w:id="619730808">
      <w:bodyDiv w:val="1"/>
      <w:marLeft w:val="0"/>
      <w:marRight w:val="0"/>
      <w:marTop w:val="0"/>
      <w:marBottom w:val="0"/>
      <w:divBdr>
        <w:top w:val="none" w:sz="0" w:space="0" w:color="auto"/>
        <w:left w:val="none" w:sz="0" w:space="0" w:color="auto"/>
        <w:bottom w:val="none" w:sz="0" w:space="0" w:color="auto"/>
        <w:right w:val="none" w:sz="0" w:space="0" w:color="auto"/>
      </w:divBdr>
    </w:div>
    <w:div w:id="707069793">
      <w:bodyDiv w:val="1"/>
      <w:marLeft w:val="0"/>
      <w:marRight w:val="0"/>
      <w:marTop w:val="0"/>
      <w:marBottom w:val="0"/>
      <w:divBdr>
        <w:top w:val="none" w:sz="0" w:space="0" w:color="auto"/>
        <w:left w:val="none" w:sz="0" w:space="0" w:color="auto"/>
        <w:bottom w:val="none" w:sz="0" w:space="0" w:color="auto"/>
        <w:right w:val="none" w:sz="0" w:space="0" w:color="auto"/>
      </w:divBdr>
    </w:div>
    <w:div w:id="854273891">
      <w:bodyDiv w:val="1"/>
      <w:marLeft w:val="0"/>
      <w:marRight w:val="0"/>
      <w:marTop w:val="0"/>
      <w:marBottom w:val="0"/>
      <w:divBdr>
        <w:top w:val="none" w:sz="0" w:space="0" w:color="auto"/>
        <w:left w:val="none" w:sz="0" w:space="0" w:color="auto"/>
        <w:bottom w:val="none" w:sz="0" w:space="0" w:color="auto"/>
        <w:right w:val="none" w:sz="0" w:space="0" w:color="auto"/>
      </w:divBdr>
    </w:div>
    <w:div w:id="1047140428">
      <w:bodyDiv w:val="1"/>
      <w:marLeft w:val="0"/>
      <w:marRight w:val="0"/>
      <w:marTop w:val="0"/>
      <w:marBottom w:val="0"/>
      <w:divBdr>
        <w:top w:val="none" w:sz="0" w:space="0" w:color="auto"/>
        <w:left w:val="none" w:sz="0" w:space="0" w:color="auto"/>
        <w:bottom w:val="none" w:sz="0" w:space="0" w:color="auto"/>
        <w:right w:val="none" w:sz="0" w:space="0" w:color="auto"/>
      </w:divBdr>
    </w:div>
    <w:div w:id="1087652480">
      <w:bodyDiv w:val="1"/>
      <w:marLeft w:val="0"/>
      <w:marRight w:val="0"/>
      <w:marTop w:val="0"/>
      <w:marBottom w:val="0"/>
      <w:divBdr>
        <w:top w:val="none" w:sz="0" w:space="0" w:color="auto"/>
        <w:left w:val="none" w:sz="0" w:space="0" w:color="auto"/>
        <w:bottom w:val="none" w:sz="0" w:space="0" w:color="auto"/>
        <w:right w:val="none" w:sz="0" w:space="0" w:color="auto"/>
      </w:divBdr>
    </w:div>
    <w:div w:id="1236892533">
      <w:bodyDiv w:val="1"/>
      <w:marLeft w:val="0"/>
      <w:marRight w:val="0"/>
      <w:marTop w:val="0"/>
      <w:marBottom w:val="0"/>
      <w:divBdr>
        <w:top w:val="none" w:sz="0" w:space="0" w:color="auto"/>
        <w:left w:val="none" w:sz="0" w:space="0" w:color="auto"/>
        <w:bottom w:val="none" w:sz="0" w:space="0" w:color="auto"/>
        <w:right w:val="none" w:sz="0" w:space="0" w:color="auto"/>
      </w:divBdr>
    </w:div>
    <w:div w:id="1271007981">
      <w:bodyDiv w:val="1"/>
      <w:marLeft w:val="0"/>
      <w:marRight w:val="0"/>
      <w:marTop w:val="0"/>
      <w:marBottom w:val="0"/>
      <w:divBdr>
        <w:top w:val="none" w:sz="0" w:space="0" w:color="auto"/>
        <w:left w:val="none" w:sz="0" w:space="0" w:color="auto"/>
        <w:bottom w:val="none" w:sz="0" w:space="0" w:color="auto"/>
        <w:right w:val="none" w:sz="0" w:space="0" w:color="auto"/>
      </w:divBdr>
    </w:div>
    <w:div w:id="1433207252">
      <w:bodyDiv w:val="1"/>
      <w:marLeft w:val="0"/>
      <w:marRight w:val="0"/>
      <w:marTop w:val="0"/>
      <w:marBottom w:val="0"/>
      <w:divBdr>
        <w:top w:val="none" w:sz="0" w:space="0" w:color="auto"/>
        <w:left w:val="none" w:sz="0" w:space="0" w:color="auto"/>
        <w:bottom w:val="none" w:sz="0" w:space="0" w:color="auto"/>
        <w:right w:val="none" w:sz="0" w:space="0" w:color="auto"/>
      </w:divBdr>
    </w:div>
    <w:div w:id="1599101923">
      <w:bodyDiv w:val="1"/>
      <w:marLeft w:val="0"/>
      <w:marRight w:val="0"/>
      <w:marTop w:val="0"/>
      <w:marBottom w:val="0"/>
      <w:divBdr>
        <w:top w:val="none" w:sz="0" w:space="0" w:color="auto"/>
        <w:left w:val="none" w:sz="0" w:space="0" w:color="auto"/>
        <w:bottom w:val="none" w:sz="0" w:space="0" w:color="auto"/>
        <w:right w:val="none" w:sz="0" w:space="0" w:color="auto"/>
      </w:divBdr>
    </w:div>
    <w:div w:id="1935936436">
      <w:bodyDiv w:val="1"/>
      <w:marLeft w:val="0"/>
      <w:marRight w:val="0"/>
      <w:marTop w:val="0"/>
      <w:marBottom w:val="0"/>
      <w:divBdr>
        <w:top w:val="none" w:sz="0" w:space="0" w:color="auto"/>
        <w:left w:val="none" w:sz="0" w:space="0" w:color="auto"/>
        <w:bottom w:val="none" w:sz="0" w:space="0" w:color="auto"/>
        <w:right w:val="none" w:sz="0" w:space="0" w:color="auto"/>
      </w:divBdr>
    </w:div>
    <w:div w:id="1946302896">
      <w:bodyDiv w:val="1"/>
      <w:marLeft w:val="0"/>
      <w:marRight w:val="0"/>
      <w:marTop w:val="0"/>
      <w:marBottom w:val="0"/>
      <w:divBdr>
        <w:top w:val="none" w:sz="0" w:space="0" w:color="auto"/>
        <w:left w:val="none" w:sz="0" w:space="0" w:color="auto"/>
        <w:bottom w:val="none" w:sz="0" w:space="0" w:color="auto"/>
        <w:right w:val="none" w:sz="0" w:space="0" w:color="auto"/>
      </w:divBdr>
    </w:div>
    <w:div w:id="2032343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5B4FF-CBBF-E84D-B9C2-3B5A9B7B41BB}">
  <ds:schemaRefs>
    <ds:schemaRef ds:uri="http://schemas.openxmlformats.org/officeDocument/2006/bibliography"/>
  </ds:schemaRefs>
</ds:datastoreItem>
</file>

<file path=customXml/itemProps2.xml><?xml version="1.0" encoding="utf-8"?>
<ds:datastoreItem xmlns:ds="http://schemas.openxmlformats.org/officeDocument/2006/customXml" ds:itemID="{38A75E0D-EC0C-D842-BB73-46C1A110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12010</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BC Cancer Research Centre</Company>
  <LinksUpToDate>false</LinksUpToDate>
  <CharactersWithSpaces>8732</CharactersWithSpaces>
  <SharedDoc>false</SharedDoc>
  <HLinks>
    <vt:vector size="6" baseType="variant">
      <vt:variant>
        <vt:i4>1179719</vt:i4>
      </vt:variant>
      <vt:variant>
        <vt:i4>0</vt:i4>
      </vt:variant>
      <vt:variant>
        <vt:i4>0</vt:i4>
      </vt:variant>
      <vt:variant>
        <vt:i4>5</vt:i4>
      </vt:variant>
      <vt:variant>
        <vt:lpwstr>mailto:jspinelli@bccrc.ca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dlee</dc:creator>
  <cp:lastModifiedBy>Derrick Lee</cp:lastModifiedBy>
  <cp:revision>33</cp:revision>
  <cp:lastPrinted>2016-05-09T16:54:00Z</cp:lastPrinted>
  <dcterms:created xsi:type="dcterms:W3CDTF">2018-05-04T13:59:00Z</dcterms:created>
  <dcterms:modified xsi:type="dcterms:W3CDTF">2018-09-21T16:23:00Z</dcterms:modified>
</cp:coreProperties>
</file>